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043A" w14:textId="77777777" w:rsidR="003569B3" w:rsidRPr="005D13CB" w:rsidRDefault="003569B3" w:rsidP="003569B3">
      <w:pPr>
        <w:pStyle w:val="Heading1"/>
        <w:spacing w:before="0"/>
        <w:rPr>
          <w:szCs w:val="36"/>
        </w:rPr>
      </w:pPr>
      <w:r w:rsidRPr="005D13CB">
        <w:rPr>
          <w:szCs w:val="36"/>
        </w:rPr>
        <w:t xml:space="preserve">Revista Marcando la Diferencia </w:t>
      </w:r>
    </w:p>
    <w:p w14:paraId="1838292C" w14:textId="77777777" w:rsidR="003569B3" w:rsidRPr="005D13CB" w:rsidRDefault="003569B3" w:rsidP="003569B3">
      <w:pPr>
        <w:pStyle w:val="Heading2"/>
        <w:rPr>
          <w:szCs w:val="36"/>
          <w:lang w:val="es-MX"/>
        </w:rPr>
      </w:pPr>
      <w:r w:rsidRPr="005D13CB">
        <w:rPr>
          <w:szCs w:val="36"/>
          <w:lang w:val="es-MX"/>
        </w:rPr>
        <w:t>Una revista trimestral del Consejo de Discapacidades del Desarrollo de Georgia</w:t>
      </w:r>
    </w:p>
    <w:p w14:paraId="5E43A94F" w14:textId="77777777" w:rsidR="003A6102" w:rsidRPr="00FA1CBF" w:rsidRDefault="003A6102" w:rsidP="003A6102">
      <w:pPr>
        <w:rPr>
          <w:sz w:val="36"/>
          <w:szCs w:val="36"/>
        </w:rPr>
      </w:pPr>
    </w:p>
    <w:p w14:paraId="64C31D54" w14:textId="60F8E105" w:rsidR="003A6102" w:rsidRPr="00FA1CBF" w:rsidRDefault="003569B3" w:rsidP="003A6102">
      <w:pPr>
        <w:rPr>
          <w:sz w:val="36"/>
          <w:szCs w:val="36"/>
        </w:rPr>
      </w:pPr>
      <w:r>
        <w:rPr>
          <w:sz w:val="36"/>
          <w:szCs w:val="36"/>
        </w:rPr>
        <w:t xml:space="preserve">Invierno </w:t>
      </w:r>
      <w:r w:rsidR="004E4C46">
        <w:rPr>
          <w:sz w:val="36"/>
          <w:szCs w:val="36"/>
        </w:rPr>
        <w:t>202</w:t>
      </w:r>
      <w:r w:rsidR="00F5483F">
        <w:rPr>
          <w:sz w:val="36"/>
          <w:szCs w:val="36"/>
        </w:rPr>
        <w:t>1</w:t>
      </w:r>
    </w:p>
    <w:p w14:paraId="2C49135B" w14:textId="7AE8E5F8" w:rsidR="003A6102" w:rsidRPr="00FA1CBF" w:rsidRDefault="003A6102" w:rsidP="007A459A">
      <w:pPr>
        <w:rPr>
          <w:sz w:val="36"/>
          <w:szCs w:val="36"/>
        </w:rPr>
      </w:pPr>
      <w:r w:rsidRPr="00FA1CBF">
        <w:rPr>
          <w:sz w:val="36"/>
          <w:szCs w:val="36"/>
        </w:rPr>
        <w:t>Volume</w:t>
      </w:r>
      <w:r w:rsidR="003569B3">
        <w:rPr>
          <w:sz w:val="36"/>
          <w:szCs w:val="36"/>
        </w:rPr>
        <w:t>n</w:t>
      </w:r>
      <w:r w:rsidRPr="00FA1CBF">
        <w:rPr>
          <w:sz w:val="36"/>
          <w:szCs w:val="36"/>
        </w:rPr>
        <w:t xml:space="preserve"> </w:t>
      </w:r>
      <w:r w:rsidR="003D1BC4">
        <w:rPr>
          <w:sz w:val="36"/>
          <w:szCs w:val="36"/>
        </w:rPr>
        <w:t>2</w:t>
      </w:r>
      <w:r w:rsidR="009B717E">
        <w:rPr>
          <w:sz w:val="36"/>
          <w:szCs w:val="36"/>
        </w:rPr>
        <w:t>1</w:t>
      </w:r>
      <w:r w:rsidR="003569B3">
        <w:rPr>
          <w:sz w:val="36"/>
          <w:szCs w:val="36"/>
        </w:rPr>
        <w:t>, Edición</w:t>
      </w:r>
      <w:r w:rsidRPr="00FA1CBF">
        <w:rPr>
          <w:sz w:val="36"/>
          <w:szCs w:val="36"/>
        </w:rPr>
        <w:t xml:space="preserve"> </w:t>
      </w:r>
      <w:r w:rsidR="00F5483F">
        <w:rPr>
          <w:sz w:val="36"/>
          <w:szCs w:val="36"/>
        </w:rPr>
        <w:t>3</w:t>
      </w:r>
    </w:p>
    <w:p w14:paraId="3A5573EB" w14:textId="77777777" w:rsidR="003A6102" w:rsidRPr="00FA1CBF" w:rsidRDefault="003A6102" w:rsidP="003A6102">
      <w:pPr>
        <w:rPr>
          <w:sz w:val="36"/>
          <w:szCs w:val="36"/>
        </w:rPr>
      </w:pPr>
    </w:p>
    <w:p w14:paraId="0C89FE52" w14:textId="68DB1E2E" w:rsidR="00495331" w:rsidRPr="00495331" w:rsidRDefault="003569B3" w:rsidP="00495331">
      <w:pPr>
        <w:rPr>
          <w:sz w:val="36"/>
          <w:szCs w:val="36"/>
        </w:rPr>
      </w:pPr>
      <w:r w:rsidRPr="005D13CB">
        <w:rPr>
          <w:sz w:val="36"/>
          <w:szCs w:val="36"/>
        </w:rPr>
        <w:t>En la portada</w:t>
      </w:r>
      <w:r w:rsidR="00495331" w:rsidRPr="00495331">
        <w:rPr>
          <w:sz w:val="36"/>
          <w:szCs w:val="36"/>
        </w:rPr>
        <w:t xml:space="preserve">: </w:t>
      </w:r>
      <w:r w:rsidR="00626114">
        <w:rPr>
          <w:sz w:val="36"/>
          <w:szCs w:val="36"/>
          <w:lang w:val="es-MX"/>
        </w:rPr>
        <w:t xml:space="preserve">Los </w:t>
      </w:r>
      <w:r w:rsidR="00626114" w:rsidRPr="009B4911">
        <w:rPr>
          <w:sz w:val="36"/>
          <w:szCs w:val="36"/>
          <w:lang w:val="es-MX"/>
        </w:rPr>
        <w:t>Días de Defensa serán</w:t>
      </w:r>
      <w:r w:rsidR="00626114">
        <w:rPr>
          <w:sz w:val="36"/>
          <w:szCs w:val="36"/>
          <w:lang w:val="es-MX"/>
        </w:rPr>
        <w:t xml:space="preserve"> virtuales en este año debido a la continuación de la pandemia</w:t>
      </w:r>
      <w:r w:rsidR="00F5483F">
        <w:rPr>
          <w:sz w:val="36"/>
          <w:szCs w:val="36"/>
        </w:rPr>
        <w:t>.</w:t>
      </w:r>
    </w:p>
    <w:p w14:paraId="59439533" w14:textId="77777777" w:rsidR="004E4C46" w:rsidRPr="00FA1CBF" w:rsidRDefault="004E4C46" w:rsidP="005836E3">
      <w:pPr>
        <w:rPr>
          <w:sz w:val="36"/>
          <w:szCs w:val="36"/>
        </w:rPr>
      </w:pPr>
    </w:p>
    <w:p w14:paraId="1774C107" w14:textId="380C8DC1" w:rsidR="007A459A" w:rsidRPr="003569B3" w:rsidRDefault="003569B3" w:rsidP="003569B3">
      <w:pPr>
        <w:widowControl w:val="0"/>
        <w:autoSpaceDE w:val="0"/>
        <w:autoSpaceDN w:val="0"/>
        <w:adjustRightInd w:val="0"/>
        <w:spacing w:after="240" w:line="280" w:lineRule="atLeast"/>
        <w:rPr>
          <w:rFonts w:cs="Times"/>
          <w:color w:val="000000"/>
          <w:spacing w:val="-3"/>
          <w:sz w:val="36"/>
          <w:szCs w:val="36"/>
          <w:lang w:val="es-MX"/>
        </w:rPr>
      </w:pPr>
      <w:r w:rsidRPr="005D13CB">
        <w:rPr>
          <w:rFonts w:cs="Times"/>
          <w:color w:val="000000"/>
          <w:spacing w:val="-3"/>
          <w:sz w:val="36"/>
          <w:szCs w:val="36"/>
          <w:lang w:val="es-MX"/>
        </w:rPr>
        <w:t xml:space="preserve">El Consejo de Discapacidades del Desarrollo de Georgia / </w:t>
      </w:r>
      <w:r w:rsidRPr="005D13CB">
        <w:rPr>
          <w:rFonts w:cs="Times"/>
          <w:iCs/>
          <w:color w:val="000000"/>
          <w:spacing w:val="-3"/>
          <w:sz w:val="36"/>
          <w:szCs w:val="36"/>
          <w:lang w:val="es-MX"/>
        </w:rPr>
        <w:t>Georgia Council on Developmental Disabilities</w:t>
      </w:r>
      <w:r w:rsidRPr="005D13CB">
        <w:rPr>
          <w:rFonts w:cs="Times"/>
          <w:color w:val="000000"/>
          <w:spacing w:val="-3"/>
          <w:sz w:val="36"/>
          <w:szCs w:val="36"/>
          <w:lang w:val="es-MX"/>
        </w:rPr>
        <w:t xml:space="preserve"> (GCDD, por sus siglas en inglés) se determina a seguir las metas de su Plan de Cinco Años (2017-2021) relacionadas con la educación, el empleo, la auto representación, las Comunidades Reales y los apoyos formales e informales. El Consejo, encargado de crear cambios en los sistemas para individuos con discapacidades del desarrollo y sus familiares, construirá por medio de va</w:t>
      </w:r>
      <w:r w:rsidRPr="00584E9C">
        <w:rPr>
          <w:rFonts w:cs="Times"/>
          <w:color w:val="000000"/>
          <w:spacing w:val="-3"/>
          <w:sz w:val="36"/>
          <w:szCs w:val="36"/>
          <w:lang w:val="es-MX"/>
        </w:rPr>
        <w:t>rias actividades de creación de capacidad y</w:t>
      </w:r>
      <w:r w:rsidRPr="005D13CB">
        <w:rPr>
          <w:rFonts w:cs="Times"/>
          <w:color w:val="000000"/>
          <w:spacing w:val="-3"/>
          <w:sz w:val="36"/>
          <w:szCs w:val="36"/>
          <w:lang w:val="es-MX"/>
        </w:rPr>
        <w:t xml:space="preserve"> abogacía, una comunidad de personas con discapacidades más interdependiente, autosuficiente, integrada e incluida en todo el estado de Georgia</w:t>
      </w:r>
      <w:r w:rsidRPr="005D13CB">
        <w:rPr>
          <w:sz w:val="36"/>
          <w:szCs w:val="36"/>
        </w:rPr>
        <w:t>.</w:t>
      </w:r>
      <w:r w:rsidR="007A459A" w:rsidRPr="007A459A">
        <w:rPr>
          <w:sz w:val="36"/>
          <w:szCs w:val="36"/>
        </w:rPr>
        <w:t xml:space="preserve"> </w:t>
      </w:r>
    </w:p>
    <w:p w14:paraId="751DEA0E" w14:textId="77777777" w:rsidR="007A459A" w:rsidRPr="007A459A" w:rsidRDefault="007A459A" w:rsidP="007A459A">
      <w:pPr>
        <w:rPr>
          <w:sz w:val="36"/>
          <w:szCs w:val="36"/>
        </w:rPr>
      </w:pPr>
    </w:p>
    <w:p w14:paraId="6C38B85A" w14:textId="68493F15" w:rsidR="007A459A" w:rsidRDefault="007A459A" w:rsidP="007A459A">
      <w:pPr>
        <w:rPr>
          <w:sz w:val="36"/>
          <w:szCs w:val="36"/>
        </w:rPr>
      </w:pPr>
      <w:r w:rsidRPr="007A459A">
        <w:rPr>
          <w:sz w:val="36"/>
          <w:szCs w:val="36"/>
        </w:rPr>
        <w:t xml:space="preserve">Eric E. Jacobson, </w:t>
      </w:r>
      <w:r w:rsidR="003569B3" w:rsidRPr="005D13CB">
        <w:rPr>
          <w:sz w:val="36"/>
          <w:szCs w:val="36"/>
          <w:lang w:val="es-MX"/>
        </w:rPr>
        <w:t>Director Ejecutivo</w:t>
      </w:r>
      <w:r w:rsidRPr="007A459A">
        <w:rPr>
          <w:sz w:val="36"/>
          <w:szCs w:val="36"/>
        </w:rPr>
        <w:t xml:space="preserve">, </w:t>
      </w:r>
    </w:p>
    <w:p w14:paraId="77A0E4F5" w14:textId="51FD727C" w:rsidR="007A459A" w:rsidRDefault="00780CC0" w:rsidP="007A459A">
      <w:pPr>
        <w:rPr>
          <w:sz w:val="36"/>
          <w:szCs w:val="36"/>
        </w:rPr>
      </w:pPr>
      <w:hyperlink r:id="rId8" w:history="1">
        <w:r w:rsidR="007A459A" w:rsidRPr="00CA19E6">
          <w:rPr>
            <w:rStyle w:val="Hyperlink"/>
            <w:sz w:val="36"/>
            <w:szCs w:val="36"/>
          </w:rPr>
          <w:t>eric.jacobson@gcdd.ga.gov</w:t>
        </w:r>
      </w:hyperlink>
    </w:p>
    <w:p w14:paraId="00BF6284" w14:textId="49B07A85" w:rsidR="007A459A" w:rsidRDefault="003569B3" w:rsidP="007A459A">
      <w:pPr>
        <w:rPr>
          <w:sz w:val="36"/>
          <w:szCs w:val="36"/>
        </w:rPr>
      </w:pPr>
      <w:r>
        <w:rPr>
          <w:sz w:val="36"/>
          <w:szCs w:val="36"/>
        </w:rPr>
        <w:t>2 Peachtree Street NW</w:t>
      </w:r>
      <w:r w:rsidR="007A459A" w:rsidRPr="007A459A">
        <w:rPr>
          <w:sz w:val="36"/>
          <w:szCs w:val="36"/>
        </w:rPr>
        <w:t xml:space="preserve">, Suite 26-246, </w:t>
      </w:r>
    </w:p>
    <w:p w14:paraId="18CE3CDD" w14:textId="2BCE3B47" w:rsidR="007A459A" w:rsidRDefault="007A459A" w:rsidP="007A459A">
      <w:pPr>
        <w:rPr>
          <w:sz w:val="36"/>
          <w:szCs w:val="36"/>
        </w:rPr>
      </w:pPr>
      <w:r w:rsidRPr="007A459A">
        <w:rPr>
          <w:sz w:val="36"/>
          <w:szCs w:val="36"/>
        </w:rPr>
        <w:t>Atlanta, GA 30303-3142</w:t>
      </w:r>
      <w:r w:rsidRPr="007A459A">
        <w:rPr>
          <w:sz w:val="36"/>
          <w:szCs w:val="36"/>
        </w:rPr>
        <w:cr/>
      </w:r>
      <w:r w:rsidR="003569B3" w:rsidRPr="003569B3">
        <w:rPr>
          <w:sz w:val="36"/>
          <w:szCs w:val="36"/>
          <w:lang w:val="es-MX"/>
        </w:rPr>
        <w:t xml:space="preserve"> </w:t>
      </w:r>
      <w:r w:rsidR="003569B3" w:rsidRPr="005D13CB">
        <w:rPr>
          <w:sz w:val="36"/>
          <w:szCs w:val="36"/>
          <w:lang w:val="es-MX"/>
        </w:rPr>
        <w:t>Teléfono</w:t>
      </w:r>
      <w:r w:rsidRPr="007A459A">
        <w:rPr>
          <w:sz w:val="36"/>
          <w:szCs w:val="36"/>
        </w:rPr>
        <w:t xml:space="preserve"> 404.657.2126, </w:t>
      </w:r>
    </w:p>
    <w:p w14:paraId="46909CBB" w14:textId="3B01A58E" w:rsidR="007A459A" w:rsidRDefault="007A459A" w:rsidP="007A459A">
      <w:pPr>
        <w:rPr>
          <w:sz w:val="36"/>
          <w:szCs w:val="36"/>
        </w:rPr>
      </w:pPr>
      <w:r w:rsidRPr="007A459A">
        <w:rPr>
          <w:sz w:val="36"/>
          <w:szCs w:val="36"/>
        </w:rPr>
        <w:t xml:space="preserve">Fax 404.657.2132, </w:t>
      </w:r>
    </w:p>
    <w:p w14:paraId="17A903FD" w14:textId="1D11A517" w:rsidR="007A459A" w:rsidRPr="007A459A" w:rsidRDefault="003569B3" w:rsidP="007A459A">
      <w:pPr>
        <w:rPr>
          <w:sz w:val="36"/>
          <w:szCs w:val="36"/>
        </w:rPr>
      </w:pPr>
      <w:r w:rsidRPr="005D13CB">
        <w:rPr>
          <w:sz w:val="36"/>
          <w:szCs w:val="36"/>
          <w:lang w:val="es-MX"/>
        </w:rPr>
        <w:lastRenderedPageBreak/>
        <w:t xml:space="preserve">Llamada gratis </w:t>
      </w:r>
      <w:r w:rsidR="007A459A" w:rsidRPr="007A459A">
        <w:rPr>
          <w:sz w:val="36"/>
          <w:szCs w:val="36"/>
        </w:rPr>
        <w:t>1.888.275.4233</w:t>
      </w:r>
    </w:p>
    <w:p w14:paraId="49390610" w14:textId="77777777" w:rsidR="007A459A" w:rsidRDefault="007A459A" w:rsidP="007A459A">
      <w:pPr>
        <w:rPr>
          <w:sz w:val="36"/>
          <w:szCs w:val="36"/>
        </w:rPr>
      </w:pPr>
      <w:r w:rsidRPr="007A459A">
        <w:rPr>
          <w:sz w:val="36"/>
          <w:szCs w:val="36"/>
        </w:rPr>
        <w:t xml:space="preserve">TDD 404.657.2133, </w:t>
      </w:r>
    </w:p>
    <w:p w14:paraId="432F3D7F" w14:textId="1670F2B6" w:rsidR="007A459A" w:rsidRDefault="00780CC0"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780CC0"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166AAD8" w:rsidR="007A459A" w:rsidRPr="007A459A" w:rsidRDefault="007A459A" w:rsidP="007A459A">
      <w:pPr>
        <w:rPr>
          <w:sz w:val="36"/>
          <w:szCs w:val="36"/>
        </w:rPr>
      </w:pPr>
      <w:r w:rsidRPr="007A459A">
        <w:rPr>
          <w:sz w:val="36"/>
          <w:szCs w:val="36"/>
        </w:rPr>
        <w:t xml:space="preserve">O’Neill Communications, </w:t>
      </w:r>
      <w:r w:rsidR="003569B3" w:rsidRPr="005D13CB">
        <w:rPr>
          <w:rFonts w:cs="Times"/>
          <w:color w:val="000000"/>
          <w:sz w:val="36"/>
          <w:szCs w:val="36"/>
          <w:lang w:val="es-MX"/>
        </w:rPr>
        <w:t>Diseño y Formato</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7B221895" w14:textId="34923FF3" w:rsidR="007A459A" w:rsidRDefault="003569B3" w:rsidP="00115D0D">
      <w:pPr>
        <w:rPr>
          <w:sz w:val="36"/>
          <w:szCs w:val="36"/>
        </w:rPr>
      </w:pPr>
      <w:r w:rsidRPr="005D13CB">
        <w:rPr>
          <w:rFonts w:ascii="Calibri" w:hAnsi="Calibri" w:cs="Arial Narrow"/>
          <w:color w:val="000000"/>
          <w:sz w:val="36"/>
          <w:szCs w:val="36"/>
          <w:lang w:val="es-MX"/>
        </w:rPr>
        <w:t>La revista Marcando la Diferencia</w:t>
      </w:r>
      <w:r w:rsidRPr="00F5483F">
        <w:rPr>
          <w:sz w:val="36"/>
          <w:szCs w:val="36"/>
        </w:rPr>
        <w:t xml:space="preserve"> </w:t>
      </w:r>
      <w:r w:rsidR="00626114">
        <w:rPr>
          <w:sz w:val="36"/>
          <w:szCs w:val="36"/>
          <w:lang w:val="es-MX"/>
        </w:rPr>
        <w:t xml:space="preserve">estará ahora disponible en línea en una experiencia extendida dentro de la página web en </w:t>
      </w:r>
      <w:hyperlink r:id="rId12" w:history="1">
        <w:r w:rsidR="00F5483F" w:rsidRPr="00501ABA">
          <w:rPr>
            <w:rStyle w:val="Hyperlink"/>
            <w:sz w:val="36"/>
            <w:szCs w:val="36"/>
          </w:rPr>
          <w:t>https://magazine.gcdd.org/</w:t>
        </w:r>
      </w:hyperlink>
      <w:r w:rsidR="00626114">
        <w:rPr>
          <w:sz w:val="36"/>
          <w:szCs w:val="36"/>
        </w:rPr>
        <w:t xml:space="preserve"> </w:t>
      </w:r>
      <w:r w:rsidRPr="005D13CB">
        <w:rPr>
          <w:rFonts w:ascii="Calibri" w:hAnsi="Calibri" w:cs="Arial Narrow"/>
          <w:color w:val="000000"/>
          <w:sz w:val="36"/>
          <w:szCs w:val="36"/>
          <w:lang w:val="es-MX"/>
        </w:rPr>
        <w:t>en: inglés, español, audio y texto grande. Las ediciones anteriores también están archivadas en el sitio web</w:t>
      </w:r>
      <w:r w:rsidR="00F5483F" w:rsidRPr="00F5483F">
        <w:rPr>
          <w:sz w:val="36"/>
          <w:szCs w:val="36"/>
        </w:rPr>
        <w:t>.</w:t>
      </w:r>
    </w:p>
    <w:p w14:paraId="599162C0" w14:textId="77777777" w:rsidR="007A459A" w:rsidRPr="00FA1CBF" w:rsidRDefault="007A459A" w:rsidP="007A459A">
      <w:pPr>
        <w:rPr>
          <w:sz w:val="36"/>
          <w:szCs w:val="36"/>
        </w:rPr>
      </w:pPr>
    </w:p>
    <w:p w14:paraId="50512628" w14:textId="77777777" w:rsidR="003569B3" w:rsidRPr="000E277C" w:rsidRDefault="003569B3" w:rsidP="003569B3">
      <w:pPr>
        <w:pStyle w:val="Heading1"/>
        <w:rPr>
          <w:szCs w:val="36"/>
          <w:lang w:val="es-MX"/>
        </w:rPr>
      </w:pPr>
      <w:r w:rsidRPr="005D13CB">
        <w:rPr>
          <w:szCs w:val="36"/>
          <w:lang w:val="es-MX"/>
        </w:rPr>
        <w:t>PUNTO DE VISTA DE GCDD</w:t>
      </w:r>
      <w:r w:rsidRPr="000E277C">
        <w:rPr>
          <w:szCs w:val="36"/>
          <w:lang w:val="es-MX"/>
        </w:rPr>
        <w:t xml:space="preserve">  </w:t>
      </w:r>
    </w:p>
    <w:p w14:paraId="256E49AB" w14:textId="5FEA1CD1" w:rsidR="000B23BC" w:rsidRPr="000B23BC" w:rsidRDefault="003569B3" w:rsidP="000B23BC">
      <w:pPr>
        <w:pStyle w:val="Heading1"/>
      </w:pPr>
      <w:r>
        <w:t>¡H</w:t>
      </w:r>
      <w:r w:rsidR="00F5483F">
        <w:t>o</w:t>
      </w:r>
      <w:r>
        <w:t>la</w:t>
      </w:r>
      <w:r w:rsidR="00F5483F">
        <w:t xml:space="preserve"> 2021!</w:t>
      </w:r>
    </w:p>
    <w:p w14:paraId="53D2FB72" w14:textId="77777777" w:rsidR="00626114" w:rsidRDefault="00626114" w:rsidP="00626114">
      <w:pPr>
        <w:rPr>
          <w:sz w:val="36"/>
          <w:szCs w:val="36"/>
          <w:lang w:val="es-MX"/>
        </w:rPr>
      </w:pPr>
      <w:r>
        <w:rPr>
          <w:sz w:val="36"/>
          <w:szCs w:val="36"/>
          <w:lang w:val="es-MX"/>
        </w:rPr>
        <w:t xml:space="preserve">Estoy seguro que todos estamos felices de ver al 2020 irse y del comienzo del nuevo año. Hemos visto al </w:t>
      </w:r>
      <w:r w:rsidRPr="009B4911">
        <w:rPr>
          <w:sz w:val="36"/>
          <w:szCs w:val="36"/>
          <w:lang w:val="es-MX"/>
        </w:rPr>
        <w:t>mundo supeditado</w:t>
      </w:r>
      <w:r>
        <w:rPr>
          <w:sz w:val="36"/>
          <w:szCs w:val="36"/>
          <w:lang w:val="es-MX"/>
        </w:rPr>
        <w:t xml:space="preserve"> a la conquista de un virus en nuestra vida diaria. Muchos Americanos protestaron en las calles conforme hombres negros fueron asesinados por policías. Personas perdieron empleos conforme los restaurantes y tiendas cerraron. Y hemos experimentado la elección presidencial más dividida. Fue un año de estrés sin precedentes, y de mi parte, ¡estoy feliz de que haya terminado!</w:t>
      </w:r>
    </w:p>
    <w:p w14:paraId="6005187B" w14:textId="77777777" w:rsidR="00626114" w:rsidRDefault="00626114" w:rsidP="00626114">
      <w:pPr>
        <w:rPr>
          <w:sz w:val="36"/>
          <w:szCs w:val="36"/>
          <w:lang w:val="es-MX"/>
        </w:rPr>
      </w:pPr>
    </w:p>
    <w:p w14:paraId="3E891F3E" w14:textId="77777777" w:rsidR="00626114" w:rsidRPr="009B4911" w:rsidRDefault="00626114" w:rsidP="00626114">
      <w:pPr>
        <w:rPr>
          <w:sz w:val="36"/>
          <w:szCs w:val="36"/>
          <w:lang w:val="es-MX"/>
        </w:rPr>
      </w:pPr>
      <w:r>
        <w:rPr>
          <w:sz w:val="36"/>
          <w:szCs w:val="36"/>
          <w:lang w:val="es-MX"/>
        </w:rPr>
        <w:t xml:space="preserve">En el Consejo de Discapacidades del Desarrollo del Consejo de Georgia (GCDD), estamos en espera del 2021. Como habrá </w:t>
      </w:r>
      <w:r>
        <w:rPr>
          <w:sz w:val="36"/>
          <w:szCs w:val="36"/>
          <w:lang w:val="es-MX"/>
        </w:rPr>
        <w:lastRenderedPageBreak/>
        <w:t xml:space="preserve">notado, ¡hemos iniciado el año nuevo con una nueva plataforma para la revista! Escuchamos de todos que los </w:t>
      </w:r>
      <w:r w:rsidRPr="009B4911">
        <w:rPr>
          <w:sz w:val="36"/>
          <w:szCs w:val="36"/>
          <w:lang w:val="es-MX"/>
        </w:rPr>
        <w:t>elementos interactivos son una atracción, videos y más de lo que producimos en Marcando la Diferencia, y esperamos que esta nueva página web le permita disfrutar de nuestro contenido aún más dinámico y accesible.</w:t>
      </w:r>
    </w:p>
    <w:p w14:paraId="2D807154" w14:textId="77777777" w:rsidR="00626114" w:rsidRPr="009B4911" w:rsidRDefault="00626114" w:rsidP="00626114">
      <w:pPr>
        <w:rPr>
          <w:sz w:val="36"/>
          <w:szCs w:val="36"/>
          <w:lang w:val="es-MX"/>
        </w:rPr>
      </w:pPr>
    </w:p>
    <w:p w14:paraId="33887B42" w14:textId="77777777" w:rsidR="00626114" w:rsidRPr="00420749" w:rsidRDefault="00626114" w:rsidP="00626114">
      <w:pPr>
        <w:rPr>
          <w:sz w:val="36"/>
          <w:szCs w:val="36"/>
          <w:lang w:val="es-MX"/>
        </w:rPr>
      </w:pPr>
      <w:r w:rsidRPr="009B4911">
        <w:rPr>
          <w:sz w:val="36"/>
          <w:szCs w:val="36"/>
          <w:lang w:val="es-MX"/>
        </w:rPr>
        <w:t>Estamos emocionados de trabajar con usted durante la sesión legislativa para tratar a una lista de espera en crecimiento; para asegurarnos de que los programas de educación post-secundaria que permiten a personas con discapacidades vivir en sus propios hogares, con empleos y con el soporte necesario para tener una gran vida. Esperamos que pueda conectarse con sus legisladores y asistir a nuestros Días de Defensa. Usted podrá leer más sobre la sesión legislativa y Días de Defensa en</w:t>
      </w:r>
      <w:r>
        <w:rPr>
          <w:sz w:val="36"/>
          <w:szCs w:val="36"/>
          <w:lang w:val="es-MX"/>
        </w:rPr>
        <w:t xml:space="preserve"> esta edición de nuestra revista reconceptualizada. </w:t>
      </w:r>
    </w:p>
    <w:p w14:paraId="15ED615B" w14:textId="77777777" w:rsidR="00626114" w:rsidRPr="00420749" w:rsidRDefault="00626114" w:rsidP="00626114">
      <w:pPr>
        <w:rPr>
          <w:sz w:val="36"/>
          <w:szCs w:val="36"/>
          <w:lang w:val="es-MX"/>
        </w:rPr>
      </w:pPr>
    </w:p>
    <w:p w14:paraId="4EBC9362" w14:textId="77777777" w:rsidR="00626114" w:rsidRPr="00420749" w:rsidRDefault="00626114" w:rsidP="00626114">
      <w:pPr>
        <w:rPr>
          <w:sz w:val="36"/>
          <w:szCs w:val="36"/>
          <w:lang w:val="es-MX"/>
        </w:rPr>
      </w:pPr>
      <w:r>
        <w:rPr>
          <w:sz w:val="36"/>
          <w:szCs w:val="36"/>
          <w:lang w:val="es-MX"/>
        </w:rPr>
        <w:t>Además de prepararnos para una defensa estatal, los ciudadanos de Georgia también le dan la bienvenida a nuevas caras en el Senado de los Estados Unidos. Todas las miradas han estado en Georgia conforme completamos la carrera para la segunda vuelta, y el Rev. Raphael Warnock y Jon Ossof han sido elegidos para representarnos al nivel federal. Lea más sobre los que significa para los ciudadanos de Georgia con Discapacidades dentro de nuestro resumen legislativo.</w:t>
      </w:r>
    </w:p>
    <w:p w14:paraId="336F00B3" w14:textId="77777777" w:rsidR="00626114" w:rsidRPr="00420749" w:rsidRDefault="00626114" w:rsidP="00626114">
      <w:pPr>
        <w:rPr>
          <w:sz w:val="36"/>
          <w:szCs w:val="36"/>
          <w:lang w:val="es-MX"/>
        </w:rPr>
      </w:pPr>
    </w:p>
    <w:p w14:paraId="447AB4A9" w14:textId="77777777" w:rsidR="00626114" w:rsidRPr="00420749" w:rsidRDefault="00626114" w:rsidP="00626114">
      <w:pPr>
        <w:rPr>
          <w:sz w:val="36"/>
          <w:szCs w:val="36"/>
          <w:lang w:val="es-MX"/>
        </w:rPr>
      </w:pPr>
      <w:r>
        <w:rPr>
          <w:sz w:val="36"/>
          <w:szCs w:val="36"/>
          <w:lang w:val="es-MX"/>
        </w:rPr>
        <w:t xml:space="preserve">En el 2021, GCDD revelará su plan estratégico a cinco años. El plan le dirá lo que los miembros del consejo de GCDD y su personal trabajarán en los siguientes años. No se preocupe: </w:t>
      </w:r>
      <w:r>
        <w:rPr>
          <w:sz w:val="36"/>
          <w:szCs w:val="36"/>
          <w:lang w:val="es-MX"/>
        </w:rPr>
        <w:lastRenderedPageBreak/>
        <w:t>GCDD continuará muchos de los excelentes programas que dirigimos. Pero también es una oportunidad para pensar sobre el futuro y lo que podemos hacer juntos para crear un estado donde las personas sean bienvenidas y tengan los soportes necesarios para tener la mejor vida posible.</w:t>
      </w:r>
    </w:p>
    <w:p w14:paraId="327184DF" w14:textId="77777777" w:rsidR="00626114" w:rsidRPr="00420749" w:rsidRDefault="00626114" w:rsidP="00626114">
      <w:pPr>
        <w:rPr>
          <w:sz w:val="36"/>
          <w:szCs w:val="36"/>
          <w:lang w:val="es-MX"/>
        </w:rPr>
      </w:pPr>
    </w:p>
    <w:p w14:paraId="480331CF" w14:textId="2B345A6A" w:rsidR="00626114" w:rsidRPr="009B4911" w:rsidRDefault="00626114" w:rsidP="00626114">
      <w:pPr>
        <w:rPr>
          <w:sz w:val="36"/>
          <w:szCs w:val="36"/>
          <w:lang w:val="es-MX"/>
        </w:rPr>
      </w:pPr>
      <w:r>
        <w:rPr>
          <w:sz w:val="36"/>
          <w:szCs w:val="36"/>
          <w:lang w:val="es-MX"/>
        </w:rPr>
        <w:t xml:space="preserve">Usted leerá en esta edición sobre una nueva coalición de familias que trabajarán juntas para poder discutir problemas y </w:t>
      </w:r>
      <w:r w:rsidRPr="009B4911">
        <w:rPr>
          <w:sz w:val="36"/>
          <w:szCs w:val="36"/>
          <w:lang w:val="es-MX"/>
        </w:rPr>
        <w:t>defender un cambio positivo. Usted también leerá sobre Uniting for Change (Unidos p</w:t>
      </w:r>
      <w:r w:rsidR="007D56AD" w:rsidRPr="009B4911">
        <w:rPr>
          <w:sz w:val="36"/>
          <w:szCs w:val="36"/>
          <w:lang w:val="es-MX"/>
        </w:rPr>
        <w:t>ara</w:t>
      </w:r>
      <w:r w:rsidRPr="009B4911">
        <w:rPr>
          <w:sz w:val="36"/>
          <w:szCs w:val="36"/>
          <w:lang w:val="es-MX"/>
        </w:rPr>
        <w:t xml:space="preserve"> el Cambio) que reúne a auto-defensores para poder discutir lo que sucede en sus vidas y en lo que están trabajando para poder cambiar al sistema de servicios.</w:t>
      </w:r>
    </w:p>
    <w:p w14:paraId="3D9AA106" w14:textId="77777777" w:rsidR="00626114" w:rsidRPr="009B4911" w:rsidRDefault="00626114" w:rsidP="00626114">
      <w:pPr>
        <w:rPr>
          <w:sz w:val="36"/>
          <w:szCs w:val="36"/>
          <w:lang w:val="es-MX"/>
        </w:rPr>
      </w:pPr>
    </w:p>
    <w:p w14:paraId="538CD97F" w14:textId="40065A24" w:rsidR="00F5483F" w:rsidRPr="00626114" w:rsidRDefault="00626114" w:rsidP="00F5483F">
      <w:pPr>
        <w:rPr>
          <w:sz w:val="36"/>
          <w:szCs w:val="36"/>
          <w:lang w:val="es-MX"/>
        </w:rPr>
      </w:pPr>
      <w:r w:rsidRPr="009B4911">
        <w:rPr>
          <w:sz w:val="36"/>
          <w:szCs w:val="36"/>
          <w:lang w:val="es-MX"/>
        </w:rPr>
        <w:t>También deseamos contar su historia a través de nuestro Proyecto de Narración de Historias. Esto incluye el debut del documental “6,000 Waiting” (6,000 esperando). Este</w:t>
      </w:r>
      <w:r>
        <w:rPr>
          <w:sz w:val="36"/>
          <w:szCs w:val="36"/>
          <w:lang w:val="es-MX"/>
        </w:rPr>
        <w:t xml:space="preserve"> filme narra la historia de tres personas en la lista de espera para recibir servicios en el hogar y comunidad. Le informaremos sobre donde puede ver el documental y asegurarnos de que comparta con sus amigos, familia y legisladores. </w:t>
      </w:r>
    </w:p>
    <w:p w14:paraId="629D9F82" w14:textId="77777777" w:rsidR="00F5483F" w:rsidRPr="00F5483F" w:rsidRDefault="00F5483F" w:rsidP="00F5483F">
      <w:pPr>
        <w:rPr>
          <w:sz w:val="36"/>
          <w:szCs w:val="36"/>
        </w:rPr>
      </w:pPr>
    </w:p>
    <w:p w14:paraId="434235F6" w14:textId="516BB605" w:rsidR="00626114" w:rsidRPr="00420749" w:rsidRDefault="00626114" w:rsidP="00626114">
      <w:pPr>
        <w:rPr>
          <w:sz w:val="36"/>
          <w:szCs w:val="36"/>
          <w:lang w:val="es-MX"/>
        </w:rPr>
      </w:pPr>
      <w:r>
        <w:rPr>
          <w:sz w:val="36"/>
          <w:szCs w:val="36"/>
          <w:lang w:val="es-MX"/>
        </w:rPr>
        <w:t xml:space="preserve">Lo más importante para nosotros en GCDD es que esperamos verle en persona durante el 2021. Sabemos que el COVID-19 ha dejado a muchos de nosotros aislados, sin poder visitar a amigos y familiares. Hasta que la vacuna esté disponible, asegúrese de </w:t>
      </w:r>
      <w:hyperlink r:id="rId13" w:history="1">
        <w:r>
          <w:rPr>
            <w:rStyle w:val="Hyperlink"/>
            <w:sz w:val="36"/>
            <w:szCs w:val="36"/>
          </w:rPr>
          <w:t>u</w:t>
        </w:r>
        <w:r w:rsidR="00F5483F" w:rsidRPr="000D4F46">
          <w:rPr>
            <w:rStyle w:val="Hyperlink"/>
            <w:sz w:val="36"/>
            <w:szCs w:val="36"/>
          </w:rPr>
          <w:t>n</w:t>
        </w:r>
        <w:r>
          <w:rPr>
            <w:rStyle w:val="Hyperlink"/>
            <w:sz w:val="36"/>
            <w:szCs w:val="36"/>
          </w:rPr>
          <w:t>irse a GCDD y a nuestros socios cada e</w:t>
        </w:r>
        <w:r w:rsidR="00F5483F" w:rsidRPr="000D4F46">
          <w:rPr>
            <w:rStyle w:val="Hyperlink"/>
            <w:sz w:val="36"/>
            <w:szCs w:val="36"/>
          </w:rPr>
          <w:t>n Zoom</w:t>
        </w:r>
      </w:hyperlink>
      <w:r w:rsidR="00F5483F" w:rsidRPr="00F5483F">
        <w:rPr>
          <w:sz w:val="36"/>
          <w:szCs w:val="36"/>
        </w:rPr>
        <w:t xml:space="preserve"> </w:t>
      </w:r>
      <w:r>
        <w:rPr>
          <w:sz w:val="36"/>
          <w:szCs w:val="36"/>
          <w:lang w:val="es-MX"/>
        </w:rPr>
        <w:t xml:space="preserve">para hablar sobre cómo el COVID-19 impacta a su vida. Para obtener mayor información, visite la </w:t>
      </w:r>
      <w:hyperlink r:id="rId14" w:history="1">
        <w:r w:rsidRPr="00626114">
          <w:rPr>
            <w:rStyle w:val="Hyperlink"/>
            <w:sz w:val="36"/>
            <w:szCs w:val="36"/>
            <w:lang w:val="es-MX"/>
          </w:rPr>
          <w:t>página web</w:t>
        </w:r>
      </w:hyperlink>
      <w:r>
        <w:rPr>
          <w:sz w:val="36"/>
          <w:szCs w:val="36"/>
          <w:lang w:val="es-MX"/>
        </w:rPr>
        <w:t xml:space="preserve"> de GCDD y </w:t>
      </w:r>
      <w:r>
        <w:rPr>
          <w:sz w:val="36"/>
          <w:szCs w:val="36"/>
          <w:lang w:val="es-MX"/>
        </w:rPr>
        <w:lastRenderedPageBreak/>
        <w:t xml:space="preserve">únase a nuestra </w:t>
      </w:r>
      <w:hyperlink r:id="rId15" w:history="1">
        <w:r w:rsidRPr="00626114">
          <w:rPr>
            <w:rStyle w:val="Hyperlink"/>
            <w:sz w:val="36"/>
            <w:szCs w:val="36"/>
            <w:lang w:val="es-MX"/>
          </w:rPr>
          <w:t>red de defensa</w:t>
        </w:r>
      </w:hyperlink>
      <w:r>
        <w:rPr>
          <w:sz w:val="36"/>
          <w:szCs w:val="36"/>
          <w:lang w:val="es-MX"/>
        </w:rPr>
        <w:t xml:space="preserve"> para que pueda mantenerse informado.</w:t>
      </w:r>
    </w:p>
    <w:p w14:paraId="2F969ABC" w14:textId="77777777" w:rsidR="00F5483F" w:rsidRPr="00F5483F" w:rsidRDefault="00F5483F" w:rsidP="00F5483F">
      <w:pPr>
        <w:rPr>
          <w:sz w:val="36"/>
          <w:szCs w:val="36"/>
        </w:rPr>
      </w:pPr>
    </w:p>
    <w:p w14:paraId="05987E21" w14:textId="02F1A7AF" w:rsidR="00495331" w:rsidRDefault="00B84C8E" w:rsidP="00F5483F">
      <w:pPr>
        <w:rPr>
          <w:sz w:val="36"/>
          <w:szCs w:val="36"/>
        </w:rPr>
      </w:pPr>
      <w:r>
        <w:rPr>
          <w:sz w:val="36"/>
          <w:szCs w:val="36"/>
          <w:lang w:val="es-MX"/>
        </w:rPr>
        <w:t xml:space="preserve">Los miembros y personal en GCDD, le deseamos un feliz </w:t>
      </w:r>
      <w:r w:rsidRPr="00B84C8E">
        <w:rPr>
          <w:sz w:val="36"/>
          <w:szCs w:val="36"/>
          <w:lang w:val="es-MX"/>
        </w:rPr>
        <w:t>2021</w:t>
      </w:r>
      <w:r w:rsidR="00F5483F" w:rsidRPr="00B84C8E">
        <w:rPr>
          <w:sz w:val="36"/>
          <w:szCs w:val="36"/>
        </w:rPr>
        <w:t>.</w:t>
      </w:r>
      <w:r w:rsidR="00F5483F" w:rsidRPr="00F5483F">
        <w:rPr>
          <w:sz w:val="36"/>
          <w:szCs w:val="36"/>
        </w:rPr>
        <w:t xml:space="preserve"> </w:t>
      </w:r>
      <w:r w:rsidR="003569B3" w:rsidRPr="005D13CB">
        <w:rPr>
          <w:rFonts w:ascii="Calibri" w:hAnsi="Calibri" w:cs="Times New Roman"/>
          <w:sz w:val="36"/>
          <w:szCs w:val="36"/>
          <w:lang w:val="es-MX"/>
        </w:rPr>
        <w:t>Esperamos que disfrute leer la revista y queremos escuchar de usted.</w:t>
      </w:r>
      <w:r w:rsidR="003569B3" w:rsidRPr="005D13CB">
        <w:rPr>
          <w:rFonts w:cs="Avenir Medium"/>
          <w:color w:val="000000" w:themeColor="text1"/>
          <w:sz w:val="36"/>
          <w:szCs w:val="36"/>
          <w:lang w:val="es-MX"/>
        </w:rPr>
        <w:t xml:space="preserve"> Comparta sus comentarios</w:t>
      </w:r>
      <w:r w:rsidR="003569B3" w:rsidRPr="005D13CB">
        <w:rPr>
          <w:sz w:val="36"/>
          <w:szCs w:val="36"/>
          <w:lang w:val="es-MX"/>
        </w:rPr>
        <w:t xml:space="preserve"> </w:t>
      </w:r>
      <w:r w:rsidR="003569B3" w:rsidRPr="005D13CB">
        <w:rPr>
          <w:rFonts w:cs="Avenir Medium"/>
          <w:color w:val="000000" w:themeColor="text1"/>
          <w:sz w:val="36"/>
          <w:szCs w:val="36"/>
          <w:lang w:val="es-MX"/>
        </w:rPr>
        <w:t>comunicándose por correo electrónico con</w:t>
      </w:r>
      <w:r w:rsidR="003569B3" w:rsidRPr="005D13CB">
        <w:rPr>
          <w:sz w:val="36"/>
          <w:szCs w:val="36"/>
          <w:lang w:val="es-MX"/>
        </w:rPr>
        <w:t xml:space="preserve"> Hillary Hibben, la Editora Gerencial al </w:t>
      </w:r>
      <w:hyperlink r:id="rId16" w:history="1">
        <w:r w:rsidR="00F5483F" w:rsidRPr="00501ABA">
          <w:rPr>
            <w:rStyle w:val="Hyperlink"/>
            <w:sz w:val="36"/>
            <w:szCs w:val="36"/>
          </w:rPr>
          <w:t>hillary.hibben@gcdd.ga.gov</w:t>
        </w:r>
      </w:hyperlink>
      <w:r w:rsidR="00F5483F" w:rsidRPr="00F5483F">
        <w:rPr>
          <w:sz w:val="36"/>
          <w:szCs w:val="36"/>
        </w:rPr>
        <w:t>.</w:t>
      </w:r>
    </w:p>
    <w:p w14:paraId="10B0FB0A" w14:textId="77777777" w:rsidR="00495331" w:rsidRPr="00495331" w:rsidRDefault="00495331" w:rsidP="00495331">
      <w:pPr>
        <w:rPr>
          <w:sz w:val="36"/>
          <w:szCs w:val="36"/>
        </w:rPr>
      </w:pPr>
      <w:r w:rsidRPr="00495331">
        <w:rPr>
          <w:sz w:val="36"/>
          <w:szCs w:val="36"/>
        </w:rPr>
        <w:t>Eric E. Jacobson</w:t>
      </w:r>
    </w:p>
    <w:p w14:paraId="709B74B0" w14:textId="39F5226A" w:rsidR="00495331" w:rsidRPr="00495331" w:rsidRDefault="00495331" w:rsidP="00495331">
      <w:pPr>
        <w:rPr>
          <w:sz w:val="36"/>
          <w:szCs w:val="36"/>
        </w:rPr>
      </w:pPr>
      <w:r w:rsidRPr="00495331">
        <w:rPr>
          <w:sz w:val="36"/>
          <w:szCs w:val="36"/>
        </w:rPr>
        <w:t>Director</w:t>
      </w:r>
      <w:r w:rsidR="003569B3">
        <w:rPr>
          <w:sz w:val="36"/>
          <w:szCs w:val="36"/>
        </w:rPr>
        <w:t xml:space="preserve"> </w:t>
      </w:r>
      <w:r w:rsidR="003569B3" w:rsidRPr="005D13CB">
        <w:rPr>
          <w:sz w:val="36"/>
          <w:szCs w:val="36"/>
          <w:lang w:val="es-MX"/>
        </w:rPr>
        <w:t>Ejecutivo</w:t>
      </w:r>
      <w:r w:rsidRPr="00495331">
        <w:rPr>
          <w:sz w:val="36"/>
          <w:szCs w:val="36"/>
        </w:rPr>
        <w:t>, GCDD</w:t>
      </w:r>
    </w:p>
    <w:p w14:paraId="0886B2DD" w14:textId="77777777" w:rsidR="009B717E" w:rsidRDefault="009B717E" w:rsidP="00134063">
      <w:pPr>
        <w:rPr>
          <w:sz w:val="36"/>
          <w:szCs w:val="36"/>
        </w:rPr>
      </w:pPr>
    </w:p>
    <w:p w14:paraId="568D75F6" w14:textId="454D481A" w:rsidR="00134063" w:rsidRPr="00134063" w:rsidRDefault="003569B3" w:rsidP="00134063">
      <w:pPr>
        <w:rPr>
          <w:sz w:val="36"/>
          <w:szCs w:val="36"/>
        </w:rPr>
      </w:pPr>
      <w:r w:rsidRPr="005D13CB">
        <w:rPr>
          <w:rFonts w:cs="Avenir Medium"/>
          <w:color w:val="000000" w:themeColor="text1"/>
          <w:sz w:val="36"/>
          <w:szCs w:val="36"/>
          <w:lang w:val="es-MX"/>
        </w:rPr>
        <w:t xml:space="preserve">Comparta sus comentarios a cerca de la revista o sobre los temas que quisiera ver resaltados, comunicándose por correo electrónico con </w:t>
      </w:r>
      <w:hyperlink r:id="rId17" w:history="1">
        <w:r w:rsidR="006663BD" w:rsidRPr="006663BD">
          <w:rPr>
            <w:rStyle w:val="Hyperlink"/>
            <w:sz w:val="36"/>
            <w:szCs w:val="36"/>
          </w:rPr>
          <w:t>hillary.hibben@gcdd.ga.gov</w:t>
        </w:r>
      </w:hyperlink>
      <w:r w:rsidR="00134063" w:rsidRPr="00134063">
        <w:rPr>
          <w:sz w:val="36"/>
          <w:szCs w:val="36"/>
        </w:rPr>
        <w:t xml:space="preserve">, </w:t>
      </w:r>
      <w:r w:rsidRPr="005D13CB">
        <w:rPr>
          <w:rFonts w:cs="Avenir Medium"/>
          <w:color w:val="000000" w:themeColor="text1"/>
          <w:sz w:val="36"/>
          <w:szCs w:val="36"/>
          <w:lang w:val="es-MX"/>
        </w:rPr>
        <w:t>línea del</w:t>
      </w:r>
      <w:r w:rsidRPr="005D13CB">
        <w:rPr>
          <w:rFonts w:ascii="MS Mincho" w:eastAsia="MS Mincho" w:hAnsi="MS Mincho" w:cs="MS Mincho"/>
          <w:color w:val="000000" w:themeColor="text1"/>
          <w:sz w:val="36"/>
          <w:szCs w:val="36"/>
          <w:lang w:val="es-MX"/>
        </w:rPr>
        <w:t> </w:t>
      </w:r>
      <w:r w:rsidRPr="005D13CB">
        <w:rPr>
          <w:rFonts w:cs="Avenir Medium"/>
          <w:color w:val="000000" w:themeColor="text1"/>
          <w:sz w:val="36"/>
          <w:szCs w:val="36"/>
          <w:lang w:val="es-MX"/>
        </w:rPr>
        <w:t>asunto: Letter to the Managing Editor/Carta al Gerente Editorial</w:t>
      </w:r>
    </w:p>
    <w:p w14:paraId="2D7BB83A" w14:textId="0E05577E" w:rsidR="00611B30" w:rsidRPr="00FA1CBF" w:rsidRDefault="00611B30" w:rsidP="004D73FF">
      <w:pPr>
        <w:rPr>
          <w:sz w:val="36"/>
          <w:szCs w:val="36"/>
        </w:rPr>
      </w:pPr>
    </w:p>
    <w:p w14:paraId="4A063715" w14:textId="77777777" w:rsidR="00C4591F" w:rsidRDefault="00C4591F" w:rsidP="00271905">
      <w:pPr>
        <w:pStyle w:val="Heading1"/>
        <w:rPr>
          <w:lang w:val="es-MX"/>
        </w:rPr>
      </w:pPr>
      <w:r>
        <w:rPr>
          <w:lang w:val="es-MX"/>
        </w:rPr>
        <w:t xml:space="preserve">ESQUINA UNIVERSITARIA </w:t>
      </w:r>
    </w:p>
    <w:p w14:paraId="7D04890C" w14:textId="082B9546" w:rsidR="00C4591F" w:rsidRPr="00420749" w:rsidRDefault="00C4591F" w:rsidP="00C4591F">
      <w:pPr>
        <w:pStyle w:val="Heading1"/>
        <w:rPr>
          <w:lang w:val="es-MX"/>
        </w:rPr>
      </w:pPr>
      <w:r w:rsidRPr="00420749">
        <w:rPr>
          <w:lang w:val="es-MX"/>
        </w:rPr>
        <w:t xml:space="preserve">Columbus State </w:t>
      </w:r>
      <w:r w:rsidR="00EA1249">
        <w:rPr>
          <w:lang w:val="es-MX"/>
        </w:rPr>
        <w:t>a</w:t>
      </w:r>
      <w:r>
        <w:rPr>
          <w:lang w:val="es-MX"/>
        </w:rPr>
        <w:t xml:space="preserve">yuda a estudiantes con I/DD a alcanzar </w:t>
      </w:r>
      <w:r w:rsidRPr="00420749">
        <w:rPr>
          <w:lang w:val="es-MX"/>
        </w:rPr>
        <w:t>GOALS</w:t>
      </w:r>
    </w:p>
    <w:p w14:paraId="1B690CFD" w14:textId="30F77D44" w:rsidR="00495331" w:rsidRDefault="00C4591F" w:rsidP="00495331">
      <w:pPr>
        <w:rPr>
          <w:sz w:val="36"/>
          <w:szCs w:val="36"/>
        </w:rPr>
      </w:pPr>
      <w:r>
        <w:rPr>
          <w:sz w:val="36"/>
          <w:szCs w:val="36"/>
        </w:rPr>
        <w:t xml:space="preserve">Por </w:t>
      </w:r>
      <w:r w:rsidR="00495331" w:rsidRPr="00495331">
        <w:rPr>
          <w:sz w:val="36"/>
          <w:szCs w:val="36"/>
        </w:rPr>
        <w:t>Clay Voytek</w:t>
      </w:r>
    </w:p>
    <w:p w14:paraId="219E35A0" w14:textId="100A34D8" w:rsidR="00495331" w:rsidRPr="00495331" w:rsidRDefault="00495331" w:rsidP="00495331">
      <w:pPr>
        <w:rPr>
          <w:sz w:val="36"/>
          <w:szCs w:val="36"/>
        </w:rPr>
      </w:pPr>
    </w:p>
    <w:p w14:paraId="39532598" w14:textId="77777777" w:rsidR="00873721" w:rsidRDefault="00873721" w:rsidP="00873721">
      <w:pPr>
        <w:rPr>
          <w:sz w:val="36"/>
          <w:szCs w:val="36"/>
          <w:lang w:val="es-MX"/>
        </w:rPr>
      </w:pPr>
      <w:r>
        <w:rPr>
          <w:sz w:val="36"/>
          <w:szCs w:val="36"/>
          <w:lang w:val="es-MX"/>
        </w:rPr>
        <w:t>En medio de la pandemia, estudiantes universitarios en Columbus, GA aún necesitan conectarse. Uno podrá estar jugando Dungeons &amp; Dragons (Dragones y calabozos) en una llamada zoom, otros haciendo ejercicio de manera independiente durante una llamada FaceTime grupal.</w:t>
      </w:r>
    </w:p>
    <w:p w14:paraId="45D5FA88" w14:textId="77777777" w:rsidR="00873721" w:rsidRDefault="00873721" w:rsidP="00873721">
      <w:pPr>
        <w:rPr>
          <w:sz w:val="36"/>
          <w:szCs w:val="36"/>
          <w:lang w:val="es-MX"/>
        </w:rPr>
      </w:pPr>
    </w:p>
    <w:p w14:paraId="5BF75812" w14:textId="18F2AC67" w:rsidR="00F5483F" w:rsidRPr="00F5483F" w:rsidRDefault="00873721" w:rsidP="00873721">
      <w:pPr>
        <w:rPr>
          <w:sz w:val="36"/>
          <w:szCs w:val="36"/>
        </w:rPr>
      </w:pPr>
      <w:r>
        <w:rPr>
          <w:sz w:val="36"/>
          <w:szCs w:val="36"/>
          <w:lang w:val="es-MX"/>
        </w:rPr>
        <w:t xml:space="preserve">Algunos de estos estudiantes tienen discapacidades del desarrollo o intelectuales </w:t>
      </w:r>
      <w:r w:rsidRPr="00420749">
        <w:rPr>
          <w:sz w:val="36"/>
          <w:szCs w:val="36"/>
          <w:lang w:val="es-MX"/>
        </w:rPr>
        <w:t xml:space="preserve">(I/DD), </w:t>
      </w:r>
      <w:r>
        <w:rPr>
          <w:sz w:val="36"/>
          <w:szCs w:val="36"/>
          <w:lang w:val="es-MX"/>
        </w:rPr>
        <w:t xml:space="preserve">y se mantienen conectados de </w:t>
      </w:r>
      <w:r>
        <w:rPr>
          <w:sz w:val="36"/>
          <w:szCs w:val="36"/>
          <w:lang w:val="es-MX"/>
        </w:rPr>
        <w:lastRenderedPageBreak/>
        <w:t>cualquier manera que elijan mientras que participen en el</w:t>
      </w:r>
      <w:r w:rsidR="00F5483F" w:rsidRPr="00F5483F">
        <w:rPr>
          <w:sz w:val="36"/>
          <w:szCs w:val="36"/>
        </w:rPr>
        <w:t xml:space="preserve"> </w:t>
      </w:r>
      <w:r>
        <w:rPr>
          <w:sz w:val="36"/>
          <w:szCs w:val="36"/>
          <w:lang w:val="es-MX"/>
        </w:rPr>
        <w:t xml:space="preserve">Programa de </w:t>
      </w:r>
      <w:hyperlink r:id="rId18" w:history="1">
        <w:r w:rsidRPr="001833C5">
          <w:rPr>
            <w:rStyle w:val="Hyperlink"/>
            <w:sz w:val="36"/>
            <w:szCs w:val="36"/>
            <w:lang w:val="es-MX"/>
          </w:rPr>
          <w:t>Guía y Oportunidades para el Éxito académico y Liderazgo</w:t>
        </w:r>
      </w:hyperlink>
      <w:r>
        <w:rPr>
          <w:sz w:val="36"/>
          <w:szCs w:val="36"/>
          <w:lang w:val="es-MX"/>
        </w:rPr>
        <w:t xml:space="preserve"> </w:t>
      </w:r>
      <w:r>
        <w:rPr>
          <w:sz w:val="36"/>
          <w:szCs w:val="36"/>
        </w:rPr>
        <w:t xml:space="preserve">(GOALS) </w:t>
      </w:r>
      <w:r w:rsidR="00DF293D" w:rsidRPr="009B4911">
        <w:rPr>
          <w:sz w:val="36"/>
          <w:szCs w:val="36"/>
          <w:lang w:val="es-MX"/>
        </w:rPr>
        <w:t>en la Universidad Estatal/</w:t>
      </w:r>
      <w:r w:rsidR="00F5483F" w:rsidRPr="009B4911">
        <w:rPr>
          <w:sz w:val="36"/>
          <w:szCs w:val="36"/>
        </w:rPr>
        <w:t xml:space="preserve"> </w:t>
      </w:r>
      <w:hyperlink r:id="rId19" w:history="1">
        <w:r w:rsidR="00F5483F" w:rsidRPr="009B4911">
          <w:rPr>
            <w:rStyle w:val="Hyperlink"/>
            <w:sz w:val="36"/>
            <w:szCs w:val="36"/>
          </w:rPr>
          <w:t>Columbus State University</w:t>
        </w:r>
      </w:hyperlink>
      <w:r w:rsidRPr="009B4911">
        <w:rPr>
          <w:sz w:val="36"/>
          <w:szCs w:val="36"/>
        </w:rPr>
        <w:t xml:space="preserve"> </w:t>
      </w:r>
      <w:r w:rsidRPr="009B4911">
        <w:rPr>
          <w:sz w:val="36"/>
          <w:szCs w:val="36"/>
          <w:lang w:val="es-MX"/>
        </w:rPr>
        <w:t>(CSU por sus siglas en inglés).</w:t>
      </w:r>
    </w:p>
    <w:p w14:paraId="765257FD" w14:textId="77777777" w:rsidR="000D4F46" w:rsidRDefault="000D4F46" w:rsidP="00F5483F">
      <w:pPr>
        <w:rPr>
          <w:sz w:val="36"/>
          <w:szCs w:val="36"/>
        </w:rPr>
      </w:pPr>
    </w:p>
    <w:p w14:paraId="67E55596" w14:textId="77777777" w:rsidR="00873721" w:rsidRDefault="00873721" w:rsidP="00873721">
      <w:pPr>
        <w:rPr>
          <w:sz w:val="36"/>
          <w:szCs w:val="36"/>
          <w:lang w:val="es-MX"/>
        </w:rPr>
      </w:pPr>
      <w:r>
        <w:rPr>
          <w:sz w:val="36"/>
          <w:szCs w:val="36"/>
          <w:lang w:val="es-MX"/>
        </w:rPr>
        <w:t>Durante el semestre de otoño del 2020, hubieron dos estudiantes en el programa.</w:t>
      </w:r>
    </w:p>
    <w:p w14:paraId="6411436A" w14:textId="77777777" w:rsidR="00873721" w:rsidRDefault="00873721" w:rsidP="00873721">
      <w:pPr>
        <w:rPr>
          <w:sz w:val="36"/>
          <w:szCs w:val="36"/>
          <w:lang w:val="es-MX"/>
        </w:rPr>
      </w:pPr>
    </w:p>
    <w:p w14:paraId="0554373E" w14:textId="77777777" w:rsidR="00873721" w:rsidRPr="00420749" w:rsidRDefault="00873721" w:rsidP="00873721">
      <w:pPr>
        <w:rPr>
          <w:sz w:val="36"/>
          <w:szCs w:val="36"/>
          <w:lang w:val="es-MX"/>
        </w:rPr>
      </w:pPr>
      <w:r>
        <w:rPr>
          <w:sz w:val="36"/>
          <w:szCs w:val="36"/>
          <w:lang w:val="es-MX"/>
        </w:rPr>
        <w:t>Mientras que un estudiante eligió tomar clases en línea, y los otros completaron sus cursos en el campus, ambos estudiantes participaron completamente en la experiencia universitaria. Dr. Greg Blalock, un profesor asociado de educación especial en el Colegio de Profesiones Educativas y Médicas, dice que trabajaron para crear planes centrados en los individuos, discutiendo los cursos disponibles: planes híbridos, en persona o en línea</w:t>
      </w:r>
      <w:r w:rsidRPr="00420749">
        <w:rPr>
          <w:sz w:val="36"/>
          <w:szCs w:val="36"/>
          <w:lang w:val="es-MX"/>
        </w:rPr>
        <w:t xml:space="preserve">. </w:t>
      </w:r>
    </w:p>
    <w:p w14:paraId="7C82888D" w14:textId="77777777" w:rsidR="00F5483F" w:rsidRPr="00F5483F" w:rsidRDefault="00F5483F" w:rsidP="00F5483F">
      <w:pPr>
        <w:rPr>
          <w:sz w:val="36"/>
          <w:szCs w:val="36"/>
        </w:rPr>
      </w:pPr>
    </w:p>
    <w:p w14:paraId="19479462" w14:textId="77777777" w:rsidR="00873721" w:rsidRPr="00420749" w:rsidRDefault="00873721" w:rsidP="00873721">
      <w:pPr>
        <w:rPr>
          <w:sz w:val="36"/>
          <w:szCs w:val="36"/>
          <w:lang w:val="es-MX"/>
        </w:rPr>
      </w:pPr>
      <w:r>
        <w:rPr>
          <w:sz w:val="36"/>
          <w:szCs w:val="36"/>
          <w:lang w:val="es-MX"/>
        </w:rPr>
        <w:t>“Cien porciento de las clases donde los estudiantes dentro del programa GOALS tomaron lo que llamamos… clases totalmente integradas, eso significa que los estudiantes GOALS toman las mismas clases que cualquier otro estudiante tomaría”, declaró Blalock. “También tienen un mayor número de opciones en línea para ellos en el otoño”.</w:t>
      </w:r>
    </w:p>
    <w:p w14:paraId="6AAEF315" w14:textId="77777777" w:rsidR="000D4F46" w:rsidRDefault="000D4F46" w:rsidP="00F5483F">
      <w:pPr>
        <w:rPr>
          <w:sz w:val="36"/>
          <w:szCs w:val="36"/>
        </w:rPr>
      </w:pPr>
    </w:p>
    <w:p w14:paraId="1EB5BEB6" w14:textId="19EC3B77" w:rsidR="00F5483F" w:rsidRPr="00F5483F" w:rsidRDefault="00F5483F" w:rsidP="00F5483F">
      <w:pPr>
        <w:rPr>
          <w:sz w:val="36"/>
          <w:szCs w:val="36"/>
        </w:rPr>
      </w:pPr>
      <w:r w:rsidRPr="00F5483F">
        <w:rPr>
          <w:sz w:val="36"/>
          <w:szCs w:val="36"/>
        </w:rPr>
        <w:t xml:space="preserve">Blalock </w:t>
      </w:r>
      <w:r w:rsidR="00873721">
        <w:rPr>
          <w:sz w:val="36"/>
          <w:szCs w:val="36"/>
          <w:lang w:val="es-MX"/>
        </w:rPr>
        <w:t xml:space="preserve">comenzó en CSU en el 2008, y declara que la </w:t>
      </w:r>
      <w:hyperlink r:id="rId20" w:history="1">
        <w:r w:rsidR="00873721">
          <w:rPr>
            <w:rStyle w:val="Hyperlink"/>
            <w:sz w:val="36"/>
            <w:szCs w:val="36"/>
          </w:rPr>
          <w:t>pandemia COVID-19</w:t>
        </w:r>
      </w:hyperlink>
      <w:r w:rsidRPr="00F5483F">
        <w:rPr>
          <w:sz w:val="36"/>
          <w:szCs w:val="36"/>
        </w:rPr>
        <w:t xml:space="preserve"> </w:t>
      </w:r>
      <w:r w:rsidR="00873721">
        <w:rPr>
          <w:sz w:val="36"/>
          <w:szCs w:val="36"/>
          <w:lang w:val="es-MX"/>
        </w:rPr>
        <w:t xml:space="preserve">ha traído nuevos desfíos y oportunidades. El ajuste ha forzado a administradores y profesores a pensar de manera creativa sobre cómo proveer experiencias de la vida universitaria para sus estudiantes, inclusive en un formato en </w:t>
      </w:r>
      <w:r w:rsidR="00873721">
        <w:rPr>
          <w:sz w:val="36"/>
          <w:szCs w:val="36"/>
          <w:lang w:val="es-MX"/>
        </w:rPr>
        <w:lastRenderedPageBreak/>
        <w:t>línea. Blalock dice que puede incluir reunirse en un parque para jugar Frisbee golf con distanciamiento social o tener una noche de películas virtual.</w:t>
      </w:r>
    </w:p>
    <w:p w14:paraId="3D620FDA" w14:textId="77777777" w:rsidR="00F5483F" w:rsidRPr="00F5483F" w:rsidRDefault="00F5483F" w:rsidP="00F5483F">
      <w:pPr>
        <w:rPr>
          <w:sz w:val="36"/>
          <w:szCs w:val="36"/>
        </w:rPr>
      </w:pPr>
    </w:p>
    <w:p w14:paraId="1672D0F7" w14:textId="77777777" w:rsidR="00873721" w:rsidRPr="00420749" w:rsidRDefault="00873721" w:rsidP="00873721">
      <w:pPr>
        <w:rPr>
          <w:sz w:val="36"/>
          <w:szCs w:val="36"/>
          <w:lang w:val="es-MX"/>
        </w:rPr>
      </w:pPr>
      <w:r>
        <w:rPr>
          <w:sz w:val="36"/>
          <w:szCs w:val="36"/>
          <w:lang w:val="es-MX"/>
        </w:rPr>
        <w:t xml:space="preserve">Hubieron </w:t>
      </w:r>
      <w:hyperlink r:id="rId21" w:history="1">
        <w:r w:rsidRPr="001833C5">
          <w:rPr>
            <w:rStyle w:val="Hyperlink"/>
            <w:sz w:val="36"/>
            <w:szCs w:val="36"/>
            <w:lang w:val="es-MX"/>
          </w:rPr>
          <w:t>nueve programas de educación postsecundaria</w:t>
        </w:r>
      </w:hyperlink>
      <w:r>
        <w:rPr>
          <w:sz w:val="36"/>
          <w:szCs w:val="36"/>
          <w:lang w:val="es-MX"/>
        </w:rPr>
        <w:t xml:space="preserve"> inclusiva (IPSE por sus siglas en inglés) alrededor del estado. GOALS ha estado en CSU desde el 2015, y ofrece un certificado de dos años y acceso a posiciones de pasante en áreas de interés del estudiante.</w:t>
      </w:r>
    </w:p>
    <w:p w14:paraId="3043C523" w14:textId="77777777" w:rsidR="00F5483F" w:rsidRPr="00F5483F" w:rsidRDefault="00F5483F" w:rsidP="00F5483F">
      <w:pPr>
        <w:rPr>
          <w:sz w:val="36"/>
          <w:szCs w:val="36"/>
        </w:rPr>
      </w:pPr>
    </w:p>
    <w:p w14:paraId="3F853BD4" w14:textId="77777777" w:rsidR="00B24E0B" w:rsidRDefault="00B24E0B" w:rsidP="00B24E0B">
      <w:pPr>
        <w:rPr>
          <w:sz w:val="36"/>
          <w:szCs w:val="36"/>
          <w:lang w:val="es-MX"/>
        </w:rPr>
      </w:pPr>
      <w:r>
        <w:rPr>
          <w:sz w:val="36"/>
          <w:szCs w:val="36"/>
          <w:lang w:val="es-MX"/>
        </w:rPr>
        <w:t>Después de completar los primeros dos años del programa, los estudiantes participan en una ceremonia de graduación de Columbus State, caminan junto a sus compañeros y reciben un Certificado de finalización, el cual documenta lo que han logrado. Para estudiantes que deseen continuar, el programa GOALS ofrece la opción de regresar para obtener un certificado más avanzado que desarrolle las habilidades del primero.</w:t>
      </w:r>
    </w:p>
    <w:p w14:paraId="5815FDDB" w14:textId="77777777" w:rsidR="00B24E0B" w:rsidRPr="00420749" w:rsidRDefault="00B24E0B" w:rsidP="00B24E0B">
      <w:pPr>
        <w:rPr>
          <w:sz w:val="36"/>
          <w:szCs w:val="36"/>
          <w:lang w:val="es-MX"/>
        </w:rPr>
      </w:pPr>
    </w:p>
    <w:p w14:paraId="7554FA5F" w14:textId="77777777" w:rsidR="00B24E0B" w:rsidRPr="00420749" w:rsidRDefault="00B24E0B" w:rsidP="00B24E0B">
      <w:pPr>
        <w:rPr>
          <w:sz w:val="36"/>
          <w:szCs w:val="36"/>
          <w:lang w:val="es-MX"/>
        </w:rPr>
      </w:pPr>
      <w:r>
        <w:rPr>
          <w:sz w:val="36"/>
          <w:szCs w:val="36"/>
          <w:lang w:val="es-MX"/>
        </w:rPr>
        <w:t xml:space="preserve"> “Ambos certificados utilizan una combinación de trabajo académico; empleo; entrenamiento y desarrollo de habilidades profesionales; y desarrollo de habilidades sociales”, exclamó Blalock. “Pero el segundo certificado se enfoca más en el mundo de empleo y estar en posiciones como pasantes – posiciones de su elección, que es lo importante”.</w:t>
      </w:r>
    </w:p>
    <w:p w14:paraId="75353321" w14:textId="77777777" w:rsidR="00B24E0B" w:rsidRDefault="00B24E0B" w:rsidP="00F5483F">
      <w:pPr>
        <w:rPr>
          <w:sz w:val="36"/>
          <w:szCs w:val="36"/>
        </w:rPr>
      </w:pPr>
    </w:p>
    <w:p w14:paraId="77DD497B" w14:textId="77777777" w:rsidR="00B24E0B" w:rsidRPr="00420749" w:rsidRDefault="00B24E0B" w:rsidP="00B24E0B">
      <w:pPr>
        <w:rPr>
          <w:sz w:val="36"/>
          <w:szCs w:val="36"/>
          <w:lang w:val="es-MX"/>
        </w:rPr>
      </w:pPr>
      <w:r>
        <w:rPr>
          <w:sz w:val="36"/>
          <w:szCs w:val="36"/>
          <w:lang w:val="es-MX"/>
        </w:rPr>
        <w:t xml:space="preserve">Cuando el estudiante llega al programa GOALS de Columbus State, Blalock dice que comienzan con una conversación sobre sus ideas y elecciones profesionales. De ahí, el personal comenzará a buscar en la comunidad. Dice que un estudiante </w:t>
      </w:r>
      <w:r>
        <w:rPr>
          <w:sz w:val="36"/>
          <w:szCs w:val="36"/>
          <w:lang w:val="es-MX"/>
        </w:rPr>
        <w:lastRenderedPageBreak/>
        <w:t>recientemente se había interesado en trabajar en juegos y libros, así que se arregló una posición como pasante en una tienda local. Otro estaba interesado en arte, así que se coordinó la oportunidad en el museo de la ciudad.</w:t>
      </w:r>
    </w:p>
    <w:p w14:paraId="7F58D935" w14:textId="77777777" w:rsidR="00B24E0B" w:rsidRDefault="00B24E0B" w:rsidP="00B24E0B">
      <w:pPr>
        <w:rPr>
          <w:sz w:val="36"/>
          <w:szCs w:val="36"/>
          <w:lang w:val="es-MX"/>
        </w:rPr>
      </w:pPr>
    </w:p>
    <w:p w14:paraId="0E91CB41" w14:textId="77777777" w:rsidR="00B24E0B" w:rsidRDefault="00B24E0B" w:rsidP="00B24E0B">
      <w:pPr>
        <w:rPr>
          <w:sz w:val="36"/>
          <w:szCs w:val="36"/>
          <w:lang w:val="es-MX"/>
        </w:rPr>
      </w:pPr>
      <w:r>
        <w:rPr>
          <w:sz w:val="36"/>
          <w:szCs w:val="36"/>
          <w:lang w:val="es-MX"/>
        </w:rPr>
        <w:t>Blalock recomienda a los estudiantes prospectivos que tomen un tour del campus principal de la escuela y del campus central. De esta manera, los estudiantes y familiares podrán ver la universidad y analizar como cabe dentro de sus planes.</w:t>
      </w:r>
    </w:p>
    <w:p w14:paraId="51B6189C" w14:textId="77777777" w:rsidR="00B24E0B" w:rsidRDefault="00B24E0B" w:rsidP="00B24E0B">
      <w:pPr>
        <w:rPr>
          <w:sz w:val="36"/>
          <w:szCs w:val="36"/>
          <w:lang w:val="es-MX"/>
        </w:rPr>
      </w:pPr>
    </w:p>
    <w:p w14:paraId="51DAFAC1" w14:textId="06E19D27" w:rsidR="00B24E0B" w:rsidRPr="00420749" w:rsidRDefault="00B24E0B" w:rsidP="00B24E0B">
      <w:pPr>
        <w:rPr>
          <w:sz w:val="36"/>
          <w:szCs w:val="36"/>
          <w:lang w:val="es-MX"/>
        </w:rPr>
      </w:pPr>
      <w:r>
        <w:rPr>
          <w:sz w:val="36"/>
          <w:szCs w:val="36"/>
          <w:lang w:val="es-MX"/>
        </w:rPr>
        <w:t xml:space="preserve">“Creo que lo más importante es que las familias y estudiantes comprendan que la vida universitaria es ahora una opción para ellos”, declaró Blalock. “Alentaría a cualquier estudiante con discapacidades del desarrollo, ya sea que estén en secundaria o preparatoria, o posiblemente que se hayan graduado, a llamarnos – y </w:t>
      </w:r>
      <w:hyperlink r:id="rId22" w:history="1">
        <w:r w:rsidRPr="00B24E0B">
          <w:rPr>
            <w:rStyle w:val="Hyperlink"/>
            <w:sz w:val="36"/>
            <w:szCs w:val="36"/>
            <w:lang w:val="es-MX"/>
          </w:rPr>
          <w:t>podrán contactarme directamente</w:t>
        </w:r>
      </w:hyperlink>
      <w:r>
        <w:rPr>
          <w:sz w:val="36"/>
          <w:szCs w:val="36"/>
          <w:lang w:val="es-MX"/>
        </w:rPr>
        <w:t xml:space="preserve"> – y programar una visita a la universidad. Y podemos hacer una visita virtual o en persona”. </w:t>
      </w:r>
    </w:p>
    <w:p w14:paraId="6D7CEDB2" w14:textId="6CB7A62B" w:rsidR="00EC3A0D" w:rsidRDefault="00EC3A0D" w:rsidP="00E77F7C">
      <w:pPr>
        <w:rPr>
          <w:sz w:val="36"/>
          <w:szCs w:val="36"/>
        </w:rPr>
      </w:pPr>
    </w:p>
    <w:p w14:paraId="759D9F2E" w14:textId="77777777" w:rsidR="003569B3" w:rsidRPr="00624567" w:rsidRDefault="003569B3" w:rsidP="003569B3">
      <w:pPr>
        <w:pStyle w:val="Heading1"/>
        <w:rPr>
          <w:szCs w:val="36"/>
          <w:lang w:val="es-MX"/>
        </w:rPr>
      </w:pPr>
      <w:r w:rsidRPr="00624567">
        <w:rPr>
          <w:szCs w:val="36"/>
          <w:lang w:val="es-MX"/>
        </w:rPr>
        <w:t>AUTODEFENSA DESTACADA</w:t>
      </w:r>
    </w:p>
    <w:p w14:paraId="18A4DDF4" w14:textId="77777777" w:rsidR="00525D72" w:rsidRPr="00A87ED5" w:rsidRDefault="00525D72" w:rsidP="00525D72">
      <w:pPr>
        <w:rPr>
          <w:rFonts w:asciiTheme="majorHAnsi" w:hAnsiTheme="majorHAnsi" w:cstheme="majorHAnsi"/>
          <w:color w:val="2F5496" w:themeColor="accent1" w:themeShade="BF"/>
          <w:sz w:val="36"/>
          <w:szCs w:val="36"/>
        </w:rPr>
      </w:pPr>
      <w:r w:rsidRPr="00A87ED5">
        <w:rPr>
          <w:rFonts w:asciiTheme="majorHAnsi" w:hAnsiTheme="majorHAnsi" w:cstheme="majorHAnsi"/>
          <w:color w:val="2F5496" w:themeColor="accent1" w:themeShade="BF"/>
          <w:sz w:val="36"/>
          <w:szCs w:val="36"/>
        </w:rPr>
        <w:t>Cómo los autodefensores construyen relaciones con los legisladores</w:t>
      </w:r>
    </w:p>
    <w:p w14:paraId="621CA44A" w14:textId="15773A41" w:rsidR="00495331" w:rsidRDefault="00D1566B" w:rsidP="00495331">
      <w:pPr>
        <w:rPr>
          <w:sz w:val="36"/>
          <w:szCs w:val="36"/>
        </w:rPr>
      </w:pPr>
      <w:r>
        <w:rPr>
          <w:sz w:val="36"/>
          <w:szCs w:val="36"/>
        </w:rPr>
        <w:t xml:space="preserve">Por </w:t>
      </w:r>
      <w:r w:rsidRPr="00A87ED5">
        <w:rPr>
          <w:sz w:val="36"/>
          <w:szCs w:val="36"/>
        </w:rPr>
        <w:t xml:space="preserve">el </w:t>
      </w:r>
      <w:r>
        <w:rPr>
          <w:sz w:val="36"/>
          <w:szCs w:val="36"/>
        </w:rPr>
        <w:t>E</w:t>
      </w:r>
      <w:r w:rsidRPr="00A87ED5">
        <w:rPr>
          <w:sz w:val="36"/>
          <w:szCs w:val="36"/>
        </w:rPr>
        <w:t xml:space="preserve">quipo de liderazgo colectivo </w:t>
      </w:r>
      <w:r>
        <w:rPr>
          <w:sz w:val="36"/>
          <w:szCs w:val="36"/>
        </w:rPr>
        <w:t>Uniting for C</w:t>
      </w:r>
      <w:r w:rsidRPr="00A87ED5">
        <w:rPr>
          <w:sz w:val="36"/>
          <w:szCs w:val="36"/>
        </w:rPr>
        <w:t xml:space="preserve">hange (Unidos </w:t>
      </w:r>
      <w:r w:rsidRPr="009B4911">
        <w:rPr>
          <w:sz w:val="36"/>
          <w:szCs w:val="36"/>
        </w:rPr>
        <w:t>para el cambio)</w:t>
      </w:r>
      <w:r w:rsidR="00495331" w:rsidRPr="00495331">
        <w:rPr>
          <w:sz w:val="36"/>
          <w:szCs w:val="36"/>
        </w:rPr>
        <w:t xml:space="preserve"> </w:t>
      </w:r>
    </w:p>
    <w:p w14:paraId="69C8149A" w14:textId="77777777" w:rsidR="00495331" w:rsidRPr="00495331" w:rsidRDefault="00495331" w:rsidP="00495331">
      <w:pPr>
        <w:rPr>
          <w:sz w:val="36"/>
          <w:szCs w:val="36"/>
        </w:rPr>
      </w:pPr>
    </w:p>
    <w:p w14:paraId="637AD604" w14:textId="2808608F" w:rsidR="00F5483F" w:rsidRPr="00F5483F" w:rsidRDefault="00780CC0" w:rsidP="00F5483F">
      <w:pPr>
        <w:rPr>
          <w:sz w:val="36"/>
          <w:szCs w:val="36"/>
        </w:rPr>
      </w:pPr>
      <w:hyperlink r:id="rId23" w:history="1">
        <w:r w:rsidR="00495331" w:rsidRPr="00495331">
          <w:rPr>
            <w:rStyle w:val="Hyperlink"/>
            <w:sz w:val="36"/>
            <w:szCs w:val="36"/>
          </w:rPr>
          <w:t>Uniting for Change</w:t>
        </w:r>
      </w:hyperlink>
      <w:r w:rsidR="00495331" w:rsidRPr="00495331">
        <w:rPr>
          <w:sz w:val="36"/>
          <w:szCs w:val="36"/>
        </w:rPr>
        <w:t xml:space="preserve"> </w:t>
      </w:r>
      <w:r w:rsidR="00D1566B" w:rsidRPr="00A87ED5">
        <w:rPr>
          <w:sz w:val="36"/>
          <w:szCs w:val="36"/>
        </w:rPr>
        <w:t xml:space="preserve">continúa haciendo crecer el movimiento de autodefensa en Georgia manteniéndose conectado durante la </w:t>
      </w:r>
      <w:r w:rsidR="00D1566B" w:rsidRPr="00A87ED5">
        <w:rPr>
          <w:sz w:val="36"/>
          <w:szCs w:val="36"/>
        </w:rPr>
        <w:lastRenderedPageBreak/>
        <w:t>pandemia y aprendiendo más sobre cómo construir relaciones con los legisladores para que nuestras voces sean escuchadas</w:t>
      </w:r>
      <w:r w:rsidR="00F5483F" w:rsidRPr="00F5483F">
        <w:rPr>
          <w:sz w:val="36"/>
          <w:szCs w:val="36"/>
        </w:rPr>
        <w:t xml:space="preserve">. </w:t>
      </w:r>
    </w:p>
    <w:p w14:paraId="7A714140" w14:textId="77777777" w:rsidR="00F5483F" w:rsidRPr="00F5483F" w:rsidRDefault="00F5483F" w:rsidP="00F5483F">
      <w:pPr>
        <w:rPr>
          <w:sz w:val="36"/>
          <w:szCs w:val="36"/>
        </w:rPr>
      </w:pPr>
      <w:r w:rsidRPr="00F5483F">
        <w:rPr>
          <w:sz w:val="36"/>
          <w:szCs w:val="36"/>
        </w:rPr>
        <w:t xml:space="preserve"> </w:t>
      </w:r>
    </w:p>
    <w:p w14:paraId="65E1205F" w14:textId="696E1091" w:rsidR="00F5483F" w:rsidRPr="00F5483F" w:rsidRDefault="00D1566B" w:rsidP="00F5483F">
      <w:pPr>
        <w:rPr>
          <w:sz w:val="36"/>
          <w:szCs w:val="36"/>
        </w:rPr>
      </w:pPr>
      <w:r w:rsidRPr="00A87ED5">
        <w:rPr>
          <w:sz w:val="36"/>
          <w:szCs w:val="36"/>
        </w:rPr>
        <w:t>Desde la pandemia, Uniting for Change ha superado muchas barreras para mantenerse conectado virtualmente a tra</w:t>
      </w:r>
      <w:r>
        <w:rPr>
          <w:sz w:val="36"/>
          <w:szCs w:val="36"/>
        </w:rPr>
        <w:t>vés de Zoom y otras tecnologías</w:t>
      </w:r>
      <w:r w:rsidR="00F5483F" w:rsidRPr="00F5483F">
        <w:rPr>
          <w:sz w:val="36"/>
          <w:szCs w:val="36"/>
        </w:rPr>
        <w:t xml:space="preserve">. </w:t>
      </w:r>
      <w:hyperlink r:id="rId24" w:history="1">
        <w:r w:rsidR="00F5483F" w:rsidRPr="000D4F46">
          <w:rPr>
            <w:rStyle w:val="Hyperlink"/>
            <w:sz w:val="36"/>
            <w:szCs w:val="36"/>
          </w:rPr>
          <w:t>Community Strong</w:t>
        </w:r>
      </w:hyperlink>
      <w:r w:rsidR="00F5483F" w:rsidRPr="00F5483F">
        <w:rPr>
          <w:sz w:val="36"/>
          <w:szCs w:val="36"/>
        </w:rPr>
        <w:t xml:space="preserve"> </w:t>
      </w:r>
      <w:r w:rsidRPr="00A87ED5">
        <w:rPr>
          <w:sz w:val="36"/>
          <w:szCs w:val="36"/>
        </w:rPr>
        <w:t xml:space="preserve">(La fuerza de la comunidad) ha sido una manera maravillosa de reunirnos cada semana para divertirnos, aprender y mantenernos fuertes. Durante una reunión reciente de Community Strong, el defensor Ratiel Shepherd dijo: </w:t>
      </w:r>
      <w:r w:rsidRPr="009B4911">
        <w:rPr>
          <w:color w:val="000000" w:themeColor="text1"/>
          <w:sz w:val="36"/>
          <w:szCs w:val="36"/>
        </w:rPr>
        <w:t xml:space="preserve">"Fortaleza significa ser fuerte sin importar lo que se me presente". Nos </w:t>
      </w:r>
      <w:r w:rsidRPr="00A87ED5">
        <w:rPr>
          <w:sz w:val="36"/>
          <w:szCs w:val="36"/>
        </w:rPr>
        <w:t xml:space="preserve">encantaría que esto incluyera a todos los autodefensores en todo el estado, y esperamos poder reunirnos </w:t>
      </w:r>
      <w:r w:rsidR="003C6F40">
        <w:rPr>
          <w:sz w:val="36"/>
          <w:szCs w:val="36"/>
        </w:rPr>
        <w:t xml:space="preserve">con </w:t>
      </w:r>
      <w:r w:rsidRPr="00A87ED5">
        <w:rPr>
          <w:sz w:val="36"/>
          <w:szCs w:val="36"/>
        </w:rPr>
        <w:t>más</w:t>
      </w:r>
      <w:r w:rsidR="00F5483F" w:rsidRPr="00F5483F">
        <w:rPr>
          <w:sz w:val="36"/>
          <w:szCs w:val="36"/>
        </w:rPr>
        <w:t>.</w:t>
      </w:r>
    </w:p>
    <w:p w14:paraId="08A3BA8D" w14:textId="77777777" w:rsidR="00F5483F" w:rsidRPr="00F5483F" w:rsidRDefault="00F5483F" w:rsidP="00F5483F">
      <w:pPr>
        <w:rPr>
          <w:sz w:val="36"/>
          <w:szCs w:val="36"/>
        </w:rPr>
      </w:pPr>
      <w:r w:rsidRPr="00F5483F">
        <w:rPr>
          <w:sz w:val="36"/>
          <w:szCs w:val="36"/>
        </w:rPr>
        <w:t xml:space="preserve"> </w:t>
      </w:r>
    </w:p>
    <w:p w14:paraId="05680537" w14:textId="77777777" w:rsidR="00D1566B" w:rsidRPr="00A87ED5" w:rsidRDefault="00D1566B" w:rsidP="00D1566B">
      <w:pPr>
        <w:rPr>
          <w:sz w:val="36"/>
          <w:szCs w:val="36"/>
        </w:rPr>
      </w:pPr>
      <w:r w:rsidRPr="00A87ED5">
        <w:rPr>
          <w:sz w:val="36"/>
          <w:szCs w:val="36"/>
        </w:rPr>
        <w:t xml:space="preserve">Esta experiencia COVID-19 también nos ha brindado oportunidades para aprender a usar la tecnología para conectarnos entre nosotros de maneras distintas a tener que conducir largas distancias para reunirnos con la gente. Esto será útil a medida que nos levantemos y nos expresemos durante la sesión legislativa que comienza en </w:t>
      </w:r>
      <w:r w:rsidRPr="009B4911">
        <w:rPr>
          <w:color w:val="000000" w:themeColor="text1"/>
          <w:sz w:val="36"/>
          <w:szCs w:val="36"/>
        </w:rPr>
        <w:t xml:space="preserve">enero. Es importante que todos sepamos quiénes son nuestros legisladores y que nos presentemos escribiéndoles o llamándoles. Podemos hacerles saber lo que es importante para nosotros y lo </w:t>
      </w:r>
      <w:r w:rsidRPr="00A87ED5">
        <w:rPr>
          <w:sz w:val="36"/>
          <w:szCs w:val="36"/>
        </w:rPr>
        <w:t>que necesitamos en los servicios de exención para que podamos vivir nuestras vidas de la manera que lo deseemos.</w:t>
      </w:r>
    </w:p>
    <w:p w14:paraId="029CB233" w14:textId="77777777" w:rsidR="00D1566B" w:rsidRPr="00A87ED5" w:rsidRDefault="00D1566B" w:rsidP="00D1566B">
      <w:pPr>
        <w:rPr>
          <w:sz w:val="36"/>
          <w:szCs w:val="36"/>
        </w:rPr>
      </w:pPr>
    </w:p>
    <w:p w14:paraId="506D103D" w14:textId="77777777" w:rsidR="00D1566B" w:rsidRPr="00A87ED5" w:rsidRDefault="00D1566B" w:rsidP="00D1566B">
      <w:pPr>
        <w:rPr>
          <w:sz w:val="36"/>
          <w:szCs w:val="36"/>
        </w:rPr>
      </w:pPr>
      <w:r w:rsidRPr="00A87ED5">
        <w:rPr>
          <w:sz w:val="36"/>
          <w:szCs w:val="36"/>
        </w:rPr>
        <w:t xml:space="preserve">Uniting for Change es una red de autodefensa en todo el estado comprometida con defender, organizar, presentarse y ser escuchado. Uniting for Change imagina una comunidad donde </w:t>
      </w:r>
      <w:r w:rsidRPr="00A87ED5">
        <w:rPr>
          <w:sz w:val="36"/>
          <w:szCs w:val="36"/>
        </w:rPr>
        <w:lastRenderedPageBreak/>
        <w:t xml:space="preserve">todas las personas pertenecen y son escuchadas, un lugar donde las personas se involucran, se expresan, toman sus propias decisiones, son vistas como iguales y permanecen fieles a sus destinos. Estamos unidos. ¡Queremos un cambio! </w:t>
      </w:r>
    </w:p>
    <w:p w14:paraId="0314D978" w14:textId="77777777" w:rsidR="00D1566B" w:rsidRPr="00A87ED5" w:rsidRDefault="00D1566B" w:rsidP="00D1566B">
      <w:pPr>
        <w:rPr>
          <w:sz w:val="36"/>
          <w:szCs w:val="36"/>
        </w:rPr>
      </w:pPr>
    </w:p>
    <w:p w14:paraId="51E78AE3" w14:textId="77777777" w:rsidR="00D1566B" w:rsidRPr="00A87ED5" w:rsidRDefault="00D1566B" w:rsidP="00D1566B">
      <w:pPr>
        <w:rPr>
          <w:sz w:val="36"/>
          <w:szCs w:val="36"/>
        </w:rPr>
      </w:pPr>
      <w:r w:rsidRPr="00A87ED5">
        <w:rPr>
          <w:sz w:val="36"/>
          <w:szCs w:val="36"/>
        </w:rPr>
        <w:t xml:space="preserve">Para unirse a nosotros y expandir la autodefensa en Georgia, </w:t>
      </w:r>
      <w:hyperlink r:id="rId25" w:history="1">
        <w:r w:rsidRPr="00A87ED5">
          <w:rPr>
            <w:rStyle w:val="Hyperlink"/>
            <w:sz w:val="36"/>
            <w:szCs w:val="36"/>
          </w:rPr>
          <w:t>inscríbase en nuestra lista de correo en línea</w:t>
        </w:r>
      </w:hyperlink>
      <w:r w:rsidRPr="00A87ED5">
        <w:rPr>
          <w:sz w:val="36"/>
          <w:szCs w:val="36"/>
        </w:rPr>
        <w:t>.</w:t>
      </w:r>
    </w:p>
    <w:p w14:paraId="0D834DB4" w14:textId="77777777" w:rsidR="00F5483F" w:rsidRPr="00495331" w:rsidRDefault="00F5483F" w:rsidP="00F5483F">
      <w:pPr>
        <w:rPr>
          <w:sz w:val="36"/>
          <w:szCs w:val="36"/>
        </w:rPr>
      </w:pPr>
    </w:p>
    <w:p w14:paraId="7C64DDAB" w14:textId="2906E9C1" w:rsidR="00BF4EFD" w:rsidRPr="00495331" w:rsidRDefault="00780CC0" w:rsidP="00495331">
      <w:pPr>
        <w:rPr>
          <w:sz w:val="36"/>
          <w:szCs w:val="36"/>
        </w:rPr>
      </w:pPr>
      <w:hyperlink r:id="rId26" w:history="1">
        <w:r w:rsidR="00BF4EFD" w:rsidRPr="00CD3FB1">
          <w:rPr>
            <w:rStyle w:val="Hyperlink"/>
            <w:sz w:val="36"/>
            <w:szCs w:val="36"/>
          </w:rPr>
          <w:t>www.uniting4change.org</w:t>
        </w:r>
      </w:hyperlink>
    </w:p>
    <w:p w14:paraId="037F286C" w14:textId="501A11D6" w:rsidR="00BF4EFD" w:rsidRPr="00495331" w:rsidRDefault="00780CC0" w:rsidP="00495331">
      <w:pPr>
        <w:rPr>
          <w:sz w:val="36"/>
          <w:szCs w:val="36"/>
        </w:rPr>
      </w:pPr>
      <w:hyperlink r:id="rId27" w:history="1">
        <w:r w:rsidR="00BF4EFD" w:rsidRPr="00CD3FB1">
          <w:rPr>
            <w:rStyle w:val="Hyperlink"/>
            <w:sz w:val="36"/>
            <w:szCs w:val="36"/>
          </w:rPr>
          <w:t>www.facebook.com/unitingforchangeGeorgia</w:t>
        </w:r>
      </w:hyperlink>
    </w:p>
    <w:p w14:paraId="26E1672E" w14:textId="09425095" w:rsidR="00BF4EFD" w:rsidRPr="00495331" w:rsidRDefault="00780CC0" w:rsidP="00495331">
      <w:pPr>
        <w:rPr>
          <w:sz w:val="36"/>
          <w:szCs w:val="36"/>
        </w:rPr>
      </w:pPr>
      <w:hyperlink r:id="rId28" w:history="1">
        <w:r w:rsidR="00BF4EFD" w:rsidRPr="00CD3FB1">
          <w:rPr>
            <w:rStyle w:val="Hyperlink"/>
            <w:sz w:val="36"/>
            <w:szCs w:val="36"/>
          </w:rPr>
          <w:t>www.instagram.com/uniting4changegeorgia</w:t>
        </w:r>
      </w:hyperlink>
    </w:p>
    <w:p w14:paraId="01614F9E" w14:textId="0148B994" w:rsidR="00495331" w:rsidRDefault="00780CC0" w:rsidP="00495331">
      <w:pPr>
        <w:rPr>
          <w:rStyle w:val="Hyperlink"/>
          <w:sz w:val="36"/>
          <w:szCs w:val="36"/>
        </w:rPr>
      </w:pPr>
      <w:hyperlink r:id="rId29" w:history="1">
        <w:r w:rsidR="00BF4EFD" w:rsidRPr="00CD3FB1">
          <w:rPr>
            <w:rStyle w:val="Hyperlink"/>
            <w:sz w:val="36"/>
            <w:szCs w:val="36"/>
          </w:rPr>
          <w:t>Uniting4ChangeGA@gmail.com</w:t>
        </w:r>
      </w:hyperlink>
    </w:p>
    <w:p w14:paraId="5E04054E" w14:textId="77777777" w:rsidR="00F5483F" w:rsidRDefault="00F5483F" w:rsidP="00495331">
      <w:pPr>
        <w:rPr>
          <w:sz w:val="36"/>
          <w:szCs w:val="36"/>
        </w:rPr>
      </w:pPr>
    </w:p>
    <w:p w14:paraId="245F39D5" w14:textId="116C3F79" w:rsidR="002A4905" w:rsidRDefault="003569B3" w:rsidP="009210F8">
      <w:pPr>
        <w:pStyle w:val="Heading1"/>
        <w:rPr>
          <w:szCs w:val="36"/>
        </w:rPr>
      </w:pPr>
      <w:r w:rsidRPr="004C34A9">
        <w:rPr>
          <w:szCs w:val="36"/>
        </w:rPr>
        <w:t xml:space="preserve">ARTÍCULO DESTACADO </w:t>
      </w:r>
      <w:r w:rsidR="002A4905" w:rsidRPr="00FA1CBF">
        <w:rPr>
          <w:szCs w:val="36"/>
        </w:rPr>
        <w:t>1</w:t>
      </w:r>
    </w:p>
    <w:p w14:paraId="4791DFFE" w14:textId="2CE5B99B" w:rsidR="00BF4EFD" w:rsidRDefault="003569B3" w:rsidP="00BF4EFD">
      <w:pPr>
        <w:pStyle w:val="Heading1"/>
      </w:pPr>
      <w:r w:rsidRPr="00DF0345">
        <w:rPr>
          <w:lang w:val="es-MX"/>
        </w:rPr>
        <w:t>POLÍTICA PÚBLICA PARA LA COMUNIDAD</w:t>
      </w:r>
      <w:r w:rsidR="00D1566B">
        <w:t>:</w:t>
      </w:r>
    </w:p>
    <w:p w14:paraId="1CB19A8F" w14:textId="77777777" w:rsidR="00D1566B" w:rsidRPr="00A87ED5" w:rsidRDefault="00D1566B" w:rsidP="00D1566B">
      <w:pPr>
        <w:rPr>
          <w:rFonts w:asciiTheme="majorHAnsi" w:hAnsiTheme="majorHAnsi" w:cstheme="majorHAnsi"/>
          <w:color w:val="2F5496" w:themeColor="accent1" w:themeShade="BF"/>
          <w:sz w:val="36"/>
          <w:szCs w:val="36"/>
        </w:rPr>
      </w:pPr>
      <w:r w:rsidRPr="00A87ED5">
        <w:rPr>
          <w:rFonts w:asciiTheme="majorHAnsi" w:hAnsiTheme="majorHAnsi" w:cstheme="majorHAnsi"/>
          <w:color w:val="2F5496" w:themeColor="accent1" w:themeShade="BF"/>
          <w:sz w:val="36"/>
          <w:szCs w:val="36"/>
        </w:rPr>
        <w:t>Sesión legislativa de Georgia 2021: Lo que podemos esperar</w:t>
      </w:r>
    </w:p>
    <w:p w14:paraId="1F7CE9ED" w14:textId="77777777" w:rsidR="003569B3" w:rsidRPr="004C34A9" w:rsidRDefault="003569B3" w:rsidP="003569B3">
      <w:pPr>
        <w:rPr>
          <w:sz w:val="36"/>
          <w:szCs w:val="36"/>
        </w:rPr>
      </w:pPr>
      <w:r>
        <w:rPr>
          <w:sz w:val="36"/>
          <w:szCs w:val="36"/>
        </w:rPr>
        <w:t>por</w:t>
      </w:r>
      <w:r w:rsidR="00BF4EFD" w:rsidRPr="00BF4EFD">
        <w:rPr>
          <w:sz w:val="36"/>
          <w:szCs w:val="36"/>
        </w:rPr>
        <w:t xml:space="preserve"> Alyssa </w:t>
      </w:r>
      <w:r w:rsidR="00E63FD6">
        <w:rPr>
          <w:sz w:val="36"/>
          <w:szCs w:val="36"/>
        </w:rPr>
        <w:t>Miller</w:t>
      </w:r>
      <w:r w:rsidR="00BF4EFD" w:rsidRPr="00BF4EFD">
        <w:rPr>
          <w:sz w:val="36"/>
          <w:szCs w:val="36"/>
        </w:rPr>
        <w:t xml:space="preserve">, PsyD, </w:t>
      </w:r>
      <w:r w:rsidRPr="004C34A9">
        <w:rPr>
          <w:rFonts w:ascii="Calibri" w:hAnsi="Calibri" w:cs="Times New Roman"/>
          <w:bCs/>
          <w:sz w:val="36"/>
          <w:szCs w:val="36"/>
        </w:rPr>
        <w:t>Directora de investigaciones </w:t>
      </w:r>
    </w:p>
    <w:p w14:paraId="7C42A84D" w14:textId="1626EABD" w:rsidR="00B32269" w:rsidRPr="00BF4EFD" w:rsidRDefault="003569B3" w:rsidP="003569B3">
      <w:pPr>
        <w:rPr>
          <w:sz w:val="36"/>
          <w:szCs w:val="36"/>
        </w:rPr>
      </w:pPr>
      <w:r w:rsidRPr="004C34A9">
        <w:rPr>
          <w:rFonts w:ascii="Calibri" w:hAnsi="Calibri" w:cs="Times New Roman"/>
          <w:bCs/>
          <w:sz w:val="36"/>
          <w:szCs w:val="36"/>
        </w:rPr>
        <w:t>políticas y desarrollo del GCDD</w:t>
      </w:r>
    </w:p>
    <w:p w14:paraId="6CBB63FC" w14:textId="6BF79F06" w:rsidR="00BF4EFD" w:rsidRPr="00BF4EFD" w:rsidRDefault="00BF4EFD" w:rsidP="00BF4EFD">
      <w:pPr>
        <w:rPr>
          <w:sz w:val="36"/>
          <w:szCs w:val="36"/>
        </w:rPr>
      </w:pPr>
    </w:p>
    <w:p w14:paraId="298B9C5D" w14:textId="77777777" w:rsidR="00D1566B" w:rsidRPr="00A87ED5" w:rsidRDefault="00D1566B" w:rsidP="00D1566B">
      <w:pPr>
        <w:rPr>
          <w:sz w:val="36"/>
          <w:szCs w:val="36"/>
        </w:rPr>
      </w:pPr>
      <w:r w:rsidRPr="009B4911">
        <w:rPr>
          <w:color w:val="000000" w:themeColor="text1"/>
          <w:sz w:val="36"/>
          <w:szCs w:val="36"/>
        </w:rPr>
        <w:t xml:space="preserve">Como muchos de ustedes recordarán, el Consejo de Discapacidades del Desarrollo de Georgia (GCDD por sus siglas en inglés) presentó una agenda legislativa que se centró en la “Política de Discapacidad en TODO" por primera vez durante la sesión legislativa de Georgia 2020. Nuestra </w:t>
      </w:r>
      <w:r w:rsidRPr="00A87ED5">
        <w:rPr>
          <w:sz w:val="36"/>
          <w:szCs w:val="36"/>
        </w:rPr>
        <w:t>idea para este tipo de agenda legislativa es asegurar que las personas con discapacidades y sus familias sean consideradas en todos los ámbitos de la legislación.</w:t>
      </w:r>
    </w:p>
    <w:p w14:paraId="0B893A07" w14:textId="77777777" w:rsidR="00F5483F" w:rsidRPr="00F5483F" w:rsidRDefault="00F5483F" w:rsidP="00F5483F">
      <w:pPr>
        <w:rPr>
          <w:sz w:val="36"/>
          <w:szCs w:val="36"/>
        </w:rPr>
      </w:pPr>
    </w:p>
    <w:p w14:paraId="2A83C62F" w14:textId="088B5835" w:rsidR="00F5483F" w:rsidRPr="00F5483F" w:rsidRDefault="00D1566B" w:rsidP="00F5483F">
      <w:pPr>
        <w:pStyle w:val="Heading2"/>
      </w:pPr>
      <w:r w:rsidRPr="00A87ED5">
        <w:rPr>
          <w:rFonts w:cstheme="majorHAnsi"/>
          <w:szCs w:val="36"/>
        </w:rPr>
        <w:lastRenderedPageBreak/>
        <w:t>Prioridades legislativas de GCDD</w:t>
      </w:r>
      <w:r w:rsidR="00F5483F" w:rsidRPr="00F5483F">
        <w:t xml:space="preserve">: </w:t>
      </w:r>
    </w:p>
    <w:p w14:paraId="1C56AFED" w14:textId="71883012" w:rsidR="00F5483F" w:rsidRPr="00F5483F" w:rsidRDefault="00D1566B" w:rsidP="00F5483F">
      <w:pPr>
        <w:rPr>
          <w:sz w:val="36"/>
          <w:szCs w:val="36"/>
        </w:rPr>
      </w:pPr>
      <w:r w:rsidRPr="00A87ED5">
        <w:rPr>
          <w:sz w:val="36"/>
          <w:szCs w:val="36"/>
        </w:rPr>
        <w:t>El año pasado, nuestro equipo de políticas públicas trabajó con numerosas organizaciones y legisladores para asegurar de que se consideraran las perspectivas de las personas con discapacidades. Esto incluyó cualquier área de política, desde la elección de la escuela hasta el cumplimiento del ascensor. Como resultado, las voces de la comunidad de personas con discapacidad están siendo representadas en espacios nuevos e innovadores.</w:t>
      </w:r>
      <w:r w:rsidR="00F5483F" w:rsidRPr="00F5483F">
        <w:rPr>
          <w:sz w:val="36"/>
          <w:szCs w:val="36"/>
        </w:rPr>
        <w:t xml:space="preserve"> </w:t>
      </w:r>
    </w:p>
    <w:p w14:paraId="44A7C913" w14:textId="77777777" w:rsidR="00F5483F" w:rsidRPr="00F5483F" w:rsidRDefault="00F5483F" w:rsidP="00F5483F">
      <w:pPr>
        <w:rPr>
          <w:sz w:val="36"/>
          <w:szCs w:val="36"/>
        </w:rPr>
      </w:pPr>
    </w:p>
    <w:p w14:paraId="44A0B998" w14:textId="77777777" w:rsidR="00D1566B" w:rsidRPr="009B4911" w:rsidRDefault="00D1566B" w:rsidP="00D1566B">
      <w:pPr>
        <w:rPr>
          <w:color w:val="000000" w:themeColor="text1"/>
          <w:sz w:val="36"/>
          <w:szCs w:val="36"/>
        </w:rPr>
      </w:pPr>
      <w:r w:rsidRPr="009B4911">
        <w:rPr>
          <w:color w:val="000000" w:themeColor="text1"/>
          <w:sz w:val="36"/>
          <w:szCs w:val="36"/>
        </w:rPr>
        <w:t>GCDD planea continuar con nuestros esfuerzos centrados en la “Política de discapacidad en TODO” durante la próxima sesión de 2021. Además de nuestros esfuerzos para incorporar perspectivas de discapacidad en todas las áreas de políticas, nos enfocaremos en tres áreas prioritarias clave, que se destacarán durante nuestros Días de Defensa 2021 (lea más sobre la logística de los Días de Defensa aquí).</w:t>
      </w:r>
    </w:p>
    <w:p w14:paraId="034DDB7C" w14:textId="77777777" w:rsidR="00F5483F" w:rsidRPr="00F5483F" w:rsidRDefault="00F5483F" w:rsidP="00F5483F">
      <w:pPr>
        <w:rPr>
          <w:sz w:val="36"/>
          <w:szCs w:val="36"/>
        </w:rPr>
      </w:pPr>
    </w:p>
    <w:p w14:paraId="5CE9C47D" w14:textId="1565EF53" w:rsidR="00F5483F" w:rsidRPr="00F5483F" w:rsidRDefault="00D1566B" w:rsidP="00F5483F">
      <w:pPr>
        <w:pStyle w:val="Heading2"/>
      </w:pPr>
      <w:r>
        <w:t xml:space="preserve">Exenciones de Medicaid </w:t>
      </w:r>
      <w:r w:rsidR="00F5483F" w:rsidRPr="00F5483F">
        <w:t xml:space="preserve">HCBS </w:t>
      </w:r>
      <w:r>
        <w:t xml:space="preserve"> </w:t>
      </w:r>
      <w:r w:rsidR="00F5483F" w:rsidRPr="00F5483F">
        <w:t xml:space="preserve"> </w:t>
      </w:r>
    </w:p>
    <w:p w14:paraId="0F23E235" w14:textId="6CD48D7E" w:rsidR="00F5483F" w:rsidRPr="00F5483F" w:rsidRDefault="00D1566B" w:rsidP="00F5483F">
      <w:pPr>
        <w:rPr>
          <w:sz w:val="36"/>
          <w:szCs w:val="36"/>
        </w:rPr>
      </w:pPr>
      <w:r w:rsidRPr="00A87ED5">
        <w:rPr>
          <w:sz w:val="36"/>
          <w:szCs w:val="36"/>
        </w:rPr>
        <w:t xml:space="preserve">GCDD continúa con nuestro compromiso de destacar la lista de espera de exenciones, compuesta por más de 6,000 personas, y trabajaremos para garantizar que todos los georgianos con discapacidades del desarrollo y sus familias reciban el apoyo y los servicios que necesitan para ser completamente incluidos en sus comunidades seleccionadas. Las exenciones de Medicaid son componentes necesarios de este trabajo. El año pasado, GCDD trabajó con defensores de todo el estado para asegurar de que se siguieran financiando nuevos espacios de exención, incluso durante recortes presupuestarios significativos en la </w:t>
      </w:r>
      <w:r w:rsidRPr="00A87ED5">
        <w:rPr>
          <w:sz w:val="36"/>
          <w:szCs w:val="36"/>
        </w:rPr>
        <w:lastRenderedPageBreak/>
        <w:t xml:space="preserve">mayoría de las agencias estatales. Aunque la oficina del gobernador originalmente </w:t>
      </w:r>
      <w:r w:rsidRPr="009B4911">
        <w:rPr>
          <w:sz w:val="36"/>
          <w:szCs w:val="36"/>
        </w:rPr>
        <w:t>recomendó nulidad en</w:t>
      </w:r>
      <w:r w:rsidRPr="00A87ED5">
        <w:rPr>
          <w:sz w:val="36"/>
          <w:szCs w:val="36"/>
        </w:rPr>
        <w:t xml:space="preserve"> nuevos espacios de exención, la comunidad de personas con discapacidades tuvo éxito en abogar por la </w:t>
      </w:r>
      <w:r w:rsidRPr="009B4911">
        <w:rPr>
          <w:color w:val="000000" w:themeColor="text1"/>
          <w:sz w:val="36"/>
          <w:szCs w:val="36"/>
        </w:rPr>
        <w:t xml:space="preserve">adición de 100 nuevos espacios de exención una vez que el gobernador </w:t>
      </w:r>
      <w:r w:rsidRPr="00A87ED5">
        <w:rPr>
          <w:sz w:val="36"/>
          <w:szCs w:val="36"/>
        </w:rPr>
        <w:t>Brian Kemp apro</w:t>
      </w:r>
      <w:r>
        <w:rPr>
          <w:sz w:val="36"/>
          <w:szCs w:val="36"/>
        </w:rPr>
        <w:t>bó y firmó el presupuesto final</w:t>
      </w:r>
      <w:r w:rsidR="00F5483F" w:rsidRPr="00F5483F">
        <w:rPr>
          <w:sz w:val="36"/>
          <w:szCs w:val="36"/>
        </w:rPr>
        <w:t>.</w:t>
      </w:r>
    </w:p>
    <w:p w14:paraId="6EA9B9DB" w14:textId="77777777" w:rsidR="00F5483F" w:rsidRPr="00F5483F" w:rsidRDefault="00F5483F" w:rsidP="00F5483F">
      <w:pPr>
        <w:rPr>
          <w:sz w:val="36"/>
          <w:szCs w:val="36"/>
        </w:rPr>
      </w:pPr>
    </w:p>
    <w:p w14:paraId="26D78B48" w14:textId="77777777" w:rsidR="00D1566B" w:rsidRPr="00A87ED5" w:rsidRDefault="00D1566B" w:rsidP="00D1566B">
      <w:pPr>
        <w:rPr>
          <w:sz w:val="36"/>
          <w:szCs w:val="36"/>
        </w:rPr>
      </w:pPr>
      <w:r w:rsidRPr="00A87ED5">
        <w:rPr>
          <w:sz w:val="36"/>
          <w:szCs w:val="36"/>
        </w:rPr>
        <w:t>Este año, el Departamento de Salud del Comportamiento y Discapacidades del Desarrollo de Georgia (DBHDD por sus siglas en inglés) ha solicitado 100 nuevos espacios de exención en el próximo presupuesto. Nos complace ver una solicitud para espacios adicionales, pero seguimos preocupados de que estas pocas solicitudes harán poco para abordar la lista de espera. Durante los últimos años, se ha financiado un número limitado de espacios, lo que no ha dado lugar a cambios importantes en nuestra larga lista de espera. Debido a esto, las personas con discapacidades y sus familias continúan esperando años por los servicios necesarios. GCDD se sintió alentado por la creación del plan multianual de DBHDD, finalizado en 2018, para abordar la lista de espera, y a GCDD le gustaría abogar para asegurar que DBHDD esté recibiendo fondos suficientes de la Asamblea General para alcanzar sus metas y objetivos. Según las metas descritas por DBHDD, les gustaría servir a 1,950 beneficiarios de exenciones recién admitidos para el verano de 2021.</w:t>
      </w:r>
    </w:p>
    <w:p w14:paraId="36071B34" w14:textId="77777777" w:rsidR="00D1566B" w:rsidRPr="00A87ED5" w:rsidRDefault="00D1566B" w:rsidP="00D1566B">
      <w:pPr>
        <w:rPr>
          <w:sz w:val="36"/>
          <w:szCs w:val="36"/>
        </w:rPr>
      </w:pPr>
    </w:p>
    <w:p w14:paraId="3144FB82" w14:textId="77777777" w:rsidR="00D1566B" w:rsidRDefault="00D1566B" w:rsidP="00D1566B">
      <w:pPr>
        <w:rPr>
          <w:sz w:val="36"/>
          <w:szCs w:val="36"/>
        </w:rPr>
      </w:pPr>
      <w:r w:rsidRPr="00A87ED5">
        <w:rPr>
          <w:sz w:val="36"/>
          <w:szCs w:val="36"/>
        </w:rPr>
        <w:t xml:space="preserve">Usted puede </w:t>
      </w:r>
      <w:hyperlink r:id="rId30" w:history="1">
        <w:r w:rsidRPr="00A87ED5">
          <w:rPr>
            <w:rStyle w:val="Hyperlink"/>
            <w:sz w:val="36"/>
            <w:szCs w:val="36"/>
          </w:rPr>
          <w:t>encontrar el plan multianual de DBHDD, así como también un documento de apéndice que describe los números de objetivos específicos</w:t>
        </w:r>
      </w:hyperlink>
      <w:r w:rsidRPr="00A87ED5">
        <w:rPr>
          <w:sz w:val="36"/>
          <w:szCs w:val="36"/>
        </w:rPr>
        <w:t>, aquí</w:t>
      </w:r>
      <w:r>
        <w:rPr>
          <w:sz w:val="36"/>
          <w:szCs w:val="36"/>
        </w:rPr>
        <w:t>.</w:t>
      </w:r>
    </w:p>
    <w:p w14:paraId="210472F5" w14:textId="77777777" w:rsidR="00D1566B" w:rsidRDefault="00D1566B" w:rsidP="00D1566B">
      <w:pPr>
        <w:rPr>
          <w:sz w:val="36"/>
          <w:szCs w:val="36"/>
        </w:rPr>
      </w:pPr>
    </w:p>
    <w:p w14:paraId="77657E00" w14:textId="77777777" w:rsidR="00D1566B" w:rsidRPr="00A87ED5" w:rsidRDefault="00D1566B" w:rsidP="00D1566B">
      <w:pPr>
        <w:rPr>
          <w:sz w:val="36"/>
          <w:szCs w:val="36"/>
        </w:rPr>
      </w:pPr>
      <w:r w:rsidRPr="00A87ED5">
        <w:rPr>
          <w:sz w:val="36"/>
          <w:szCs w:val="36"/>
        </w:rPr>
        <w:lastRenderedPageBreak/>
        <w:t xml:space="preserve">Para dar más luz al problema de la lista de espera de exenciones en Georgia, GCDD también estrenará oficialmente su documental “6,000 Waiting” (6,000 esperando) durante la próxima sesión legislativa. Esperamos que estas poderosas historias de georgianos con discapacidades resalten aún más la necesidad de fondos adicionales para las exenciones. Usted puede </w:t>
      </w:r>
      <w:hyperlink r:id="rId31" w:history="1">
        <w:r w:rsidRPr="00A87ED5">
          <w:rPr>
            <w:rStyle w:val="Hyperlink"/>
            <w:sz w:val="36"/>
            <w:szCs w:val="36"/>
          </w:rPr>
          <w:t>encontrar m</w:t>
        </w:r>
        <w:r w:rsidRPr="00A87ED5">
          <w:rPr>
            <w:rStyle w:val="Hyperlink"/>
            <w:sz w:val="36"/>
            <w:szCs w:val="36"/>
          </w:rPr>
          <w:softHyphen/>
          <w:t>ás información sobre el documental aqu</w:t>
        </w:r>
        <w:r w:rsidRPr="00A87ED5">
          <w:rPr>
            <w:rStyle w:val="Hyperlink"/>
            <w:sz w:val="36"/>
            <w:szCs w:val="36"/>
          </w:rPr>
          <w:softHyphen/>
          <w:t>í</w:t>
        </w:r>
      </w:hyperlink>
      <w:r w:rsidRPr="00A87ED5">
        <w:rPr>
          <w:sz w:val="36"/>
          <w:szCs w:val="36"/>
        </w:rPr>
        <w:t>.</w:t>
      </w:r>
    </w:p>
    <w:p w14:paraId="3A2A1694" w14:textId="77777777" w:rsidR="00F5483F" w:rsidRPr="00F5483F" w:rsidRDefault="00F5483F" w:rsidP="00F5483F">
      <w:pPr>
        <w:rPr>
          <w:sz w:val="36"/>
          <w:szCs w:val="36"/>
        </w:rPr>
      </w:pPr>
    </w:p>
    <w:p w14:paraId="0A921581" w14:textId="77777777" w:rsidR="00D1566B" w:rsidRPr="00A87ED5" w:rsidRDefault="00D1566B" w:rsidP="00D1566B">
      <w:pPr>
        <w:rPr>
          <w:rFonts w:asciiTheme="majorHAnsi" w:hAnsiTheme="majorHAnsi" w:cstheme="majorHAnsi"/>
          <w:color w:val="2F5496" w:themeColor="accent1" w:themeShade="BF"/>
          <w:sz w:val="36"/>
          <w:szCs w:val="36"/>
        </w:rPr>
      </w:pPr>
      <w:r w:rsidRPr="00A87ED5">
        <w:rPr>
          <w:rFonts w:asciiTheme="majorHAnsi" w:hAnsiTheme="majorHAnsi" w:cstheme="majorHAnsi"/>
          <w:color w:val="2F5496" w:themeColor="accent1" w:themeShade="BF"/>
          <w:sz w:val="36"/>
          <w:szCs w:val="36"/>
        </w:rPr>
        <w:t>Programas de educación postsecundaria inclusiva (IPSE por sus siglas en inglés)</w:t>
      </w:r>
    </w:p>
    <w:p w14:paraId="024A9C55" w14:textId="77777777" w:rsidR="008E4536" w:rsidRPr="00A87ED5" w:rsidRDefault="008E4536" w:rsidP="008E4536">
      <w:pPr>
        <w:rPr>
          <w:sz w:val="36"/>
          <w:szCs w:val="36"/>
        </w:rPr>
      </w:pPr>
      <w:r w:rsidRPr="00A87ED5">
        <w:rPr>
          <w:sz w:val="36"/>
          <w:szCs w:val="36"/>
        </w:rPr>
        <w:t xml:space="preserve">Durante la última década, los programas IPSE han crecido y se han desarrollado en nueve programas diferentes en todo Georgia. Estos programas brindan oportunidades de aprendizaje inclusiva para estudiantes universitarios con discapacidades intelectuales. Normalmente, estos estudiantes no tendrían la opción de asistir a la universidad, ya que muchos no reciben un diploma de escuela preparatoria tradicional o tienen dificultades con los estándares de admisión competitivos; sin embargo, los programas de IPSE fueron diseñados para ofrecer la verdadera experiencia universitaria, mientras preparan a los estudiantes para carreras exitosas después de la universidad. De hecho, la tasa de empleo de los estudiantes del IPSE es de aproximadamente el 54 por ciento, en comparación con solo el 34 por ciento de los georgianos con discapacidades. La tasa de empleo baja a solo el 24 por ciento cuando se habla de georgianos con una discapacidad cognitiva. Usted puede </w:t>
      </w:r>
      <w:hyperlink r:id="rId32" w:history="1">
        <w:r w:rsidRPr="00A87ED5">
          <w:rPr>
            <w:rStyle w:val="Hyperlink"/>
            <w:sz w:val="36"/>
            <w:szCs w:val="36"/>
          </w:rPr>
          <w:t>obtener más información sobre los programas IPSE de Georgia aquí, y puede ver datos de empleo más específicos para georgianos con discapacidades aquí</w:t>
        </w:r>
      </w:hyperlink>
      <w:r w:rsidRPr="00A87ED5">
        <w:rPr>
          <w:sz w:val="36"/>
          <w:szCs w:val="36"/>
        </w:rPr>
        <w:t>.</w:t>
      </w:r>
    </w:p>
    <w:p w14:paraId="01D5086C" w14:textId="6D86D8D3" w:rsidR="008E4536" w:rsidRPr="00A87ED5" w:rsidRDefault="008E4536" w:rsidP="008E4536">
      <w:pPr>
        <w:rPr>
          <w:sz w:val="36"/>
          <w:szCs w:val="36"/>
        </w:rPr>
      </w:pPr>
      <w:r w:rsidRPr="00A87ED5">
        <w:rPr>
          <w:sz w:val="36"/>
          <w:szCs w:val="36"/>
        </w:rPr>
        <w:lastRenderedPageBreak/>
        <w:t>Dada la eficacia e importancia de IPSE, GCDD ha enfocado sus esfuerzos de abogacía en mejorar el apoyo y el financiamiento de los programas durante las sesiones legislativas anteriores. Este año, planeamos enfocarnos en el recorte del 16 por ciento que se hizo a los presupuestos de los programas durante la última sesión legislativa. Debido al impacto de COVID-19 en nuestra economía, muchos servicios vieron recortes en los presupuestos, pero IPSE recibió un recorte más alto que muchos. Además de los recortes estatales, los programas IPSE también se han visto afectados negativamente por la disminución del modelo de financiamiento de la Agencia de Rehabilitación Vocacional de Georgia (GVRA por sus siglas en inglés) para el apoyo a los estudiantes, así como por la eliminación del financiamiento de los maestros de transición académica (ATT) de la GVRA. Planeamos abogar por restablecer esos fondos para garantizar el éxito y la sostenibilidad de los programas en toda Georgia.</w:t>
      </w:r>
    </w:p>
    <w:p w14:paraId="403970BE" w14:textId="77777777" w:rsidR="00F5483F" w:rsidRPr="00F5483F" w:rsidRDefault="00F5483F" w:rsidP="00F5483F">
      <w:pPr>
        <w:rPr>
          <w:sz w:val="36"/>
          <w:szCs w:val="36"/>
        </w:rPr>
      </w:pPr>
    </w:p>
    <w:p w14:paraId="6F9EE3CF" w14:textId="77777777" w:rsidR="008E4536" w:rsidRPr="00A87ED5" w:rsidRDefault="008E4536" w:rsidP="008E4536">
      <w:pPr>
        <w:rPr>
          <w:rFonts w:asciiTheme="majorHAnsi" w:hAnsiTheme="majorHAnsi" w:cstheme="majorHAnsi"/>
          <w:color w:val="2F5496" w:themeColor="accent1" w:themeShade="BF"/>
          <w:sz w:val="36"/>
          <w:szCs w:val="36"/>
        </w:rPr>
      </w:pPr>
      <w:r w:rsidRPr="00A87ED5">
        <w:rPr>
          <w:rFonts w:asciiTheme="majorHAnsi" w:hAnsiTheme="majorHAnsi" w:cstheme="majorHAnsi"/>
          <w:color w:val="2F5496" w:themeColor="accent1" w:themeShade="BF"/>
          <w:sz w:val="36"/>
          <w:szCs w:val="36"/>
        </w:rPr>
        <w:t>Empleo competitivo e integrado</w:t>
      </w:r>
    </w:p>
    <w:p w14:paraId="5BC4BF9A" w14:textId="77777777" w:rsidR="008E4536" w:rsidRPr="00A87ED5" w:rsidRDefault="008E4536" w:rsidP="008E4536">
      <w:pPr>
        <w:rPr>
          <w:sz w:val="36"/>
          <w:szCs w:val="36"/>
        </w:rPr>
      </w:pPr>
      <w:r w:rsidRPr="00A87ED5">
        <w:rPr>
          <w:sz w:val="36"/>
          <w:szCs w:val="36"/>
        </w:rPr>
        <w:t xml:space="preserve">Como se mencionó anteriormente, la tasa de empleo de Georgia para personas con discapacidades es muy baja, incluso si se compara con el promedio nacional, y solamente alrededor del 16 por ciento trabaja en empleos competitivos e integrados. Esto significa que </w:t>
      </w:r>
      <w:r w:rsidRPr="009B4911">
        <w:rPr>
          <w:color w:val="000000" w:themeColor="text1"/>
          <w:sz w:val="36"/>
          <w:szCs w:val="36"/>
        </w:rPr>
        <w:t xml:space="preserve">solamente el 16.3 por ciento de los georgianos con discapacidades del desarrollo tienen trabajos que pagan al menos el salario mínimo y se encuentran </w:t>
      </w:r>
      <w:r w:rsidRPr="00A87ED5">
        <w:rPr>
          <w:sz w:val="36"/>
          <w:szCs w:val="36"/>
        </w:rPr>
        <w:t xml:space="preserve">en un lugar de trabajo en la comunidad, junto con sus compañeros sin discapacidades, que no es propiedad ni está administrado por un proveedor de servicios de apoyo. GCDD está comprometido </w:t>
      </w:r>
      <w:proofErr w:type="gramStart"/>
      <w:r w:rsidRPr="00A87ED5">
        <w:rPr>
          <w:sz w:val="36"/>
          <w:szCs w:val="36"/>
        </w:rPr>
        <w:lastRenderedPageBreak/>
        <w:t>a</w:t>
      </w:r>
      <w:proofErr w:type="gramEnd"/>
      <w:r w:rsidRPr="00A87ED5">
        <w:rPr>
          <w:sz w:val="36"/>
          <w:szCs w:val="36"/>
        </w:rPr>
        <w:t xml:space="preserve"> aumentar la tasa de georgianos que participan en empleos competitivos e integrados, y estamos entusiasmados de que DBHDD también se haya comprometido con este objetivo.</w:t>
      </w:r>
    </w:p>
    <w:p w14:paraId="25F75C40" w14:textId="77777777" w:rsidR="008E4536" w:rsidRPr="00A87ED5" w:rsidRDefault="008E4536" w:rsidP="008E4536">
      <w:pPr>
        <w:rPr>
          <w:sz w:val="36"/>
          <w:szCs w:val="36"/>
        </w:rPr>
      </w:pPr>
    </w:p>
    <w:p w14:paraId="1D9ACCE8" w14:textId="77777777" w:rsidR="008E4536" w:rsidRPr="00A87ED5" w:rsidRDefault="008E4536" w:rsidP="008E4536">
      <w:pPr>
        <w:rPr>
          <w:sz w:val="36"/>
          <w:szCs w:val="36"/>
        </w:rPr>
      </w:pPr>
      <w:r w:rsidRPr="00A87ED5">
        <w:rPr>
          <w:sz w:val="36"/>
          <w:szCs w:val="36"/>
        </w:rPr>
        <w:t xml:space="preserve">DBHDD ha reconocido la importancia del empleo competitivo e integrado y ha presentado el objetivo de triplicar la tasa de georgianos con discapacidades del desarrollo que participan en empleos competitivos e integrados del 16.3 por ciento al 48.9 por ciento para 2025. Para leer más sobre el objetivo de empleo de DBHDD, </w:t>
      </w:r>
      <w:hyperlink r:id="rId33" w:history="1">
        <w:r w:rsidRPr="00A87ED5">
          <w:rPr>
            <w:rStyle w:val="Hyperlink"/>
            <w:sz w:val="36"/>
            <w:szCs w:val="36"/>
          </w:rPr>
          <w:t>consulte la publicación del blog de la comisionada Judy Fitzgerald aquí</w:t>
        </w:r>
      </w:hyperlink>
      <w:r w:rsidRPr="00A87ED5">
        <w:rPr>
          <w:sz w:val="36"/>
          <w:szCs w:val="36"/>
        </w:rPr>
        <w:t xml:space="preserve">. ¡Únase a GCDD para ayudar a DBHDD </w:t>
      </w:r>
      <w:proofErr w:type="gramStart"/>
      <w:r w:rsidRPr="00A87ED5">
        <w:rPr>
          <w:sz w:val="36"/>
          <w:szCs w:val="36"/>
        </w:rPr>
        <w:t>a</w:t>
      </w:r>
      <w:proofErr w:type="gramEnd"/>
      <w:r w:rsidRPr="00A87ED5">
        <w:rPr>
          <w:sz w:val="36"/>
          <w:szCs w:val="36"/>
        </w:rPr>
        <w:t xml:space="preserve"> alcanzar ese objetivo abogando por políticas que apoyen y promuevan el empleo competitivo e integrado en Georgia, mientras se aleja de las políticas de salario mínimo! </w:t>
      </w:r>
    </w:p>
    <w:p w14:paraId="20B04744" w14:textId="77777777" w:rsidR="00F5483F" w:rsidRPr="00F5483F" w:rsidRDefault="00F5483F" w:rsidP="00F5483F">
      <w:pPr>
        <w:rPr>
          <w:sz w:val="36"/>
          <w:szCs w:val="36"/>
        </w:rPr>
      </w:pPr>
    </w:p>
    <w:p w14:paraId="4565C68D" w14:textId="77777777" w:rsidR="008E4536" w:rsidRPr="00A87ED5" w:rsidRDefault="008E4536" w:rsidP="008E4536">
      <w:pPr>
        <w:rPr>
          <w:rFonts w:asciiTheme="majorHAnsi" w:hAnsiTheme="majorHAnsi" w:cstheme="majorHAnsi"/>
          <w:color w:val="2F5496" w:themeColor="accent1" w:themeShade="BF"/>
          <w:sz w:val="36"/>
          <w:szCs w:val="36"/>
        </w:rPr>
      </w:pPr>
      <w:r w:rsidRPr="00A87ED5">
        <w:rPr>
          <w:rFonts w:asciiTheme="majorHAnsi" w:hAnsiTheme="majorHAnsi" w:cstheme="majorHAnsi"/>
          <w:color w:val="2F5496" w:themeColor="accent1" w:themeShade="BF"/>
          <w:sz w:val="36"/>
          <w:szCs w:val="36"/>
        </w:rPr>
        <w:t>Otras prioridades políticas para observar</w:t>
      </w:r>
    </w:p>
    <w:p w14:paraId="0C5CD789" w14:textId="77777777" w:rsidR="001E521A" w:rsidRPr="00A87ED5" w:rsidRDefault="001E521A" w:rsidP="001E521A">
      <w:pPr>
        <w:rPr>
          <w:sz w:val="36"/>
          <w:szCs w:val="36"/>
        </w:rPr>
      </w:pPr>
      <w:r w:rsidRPr="00A87ED5">
        <w:rPr>
          <w:sz w:val="36"/>
          <w:szCs w:val="36"/>
        </w:rPr>
        <w:t xml:space="preserve">La sesión legislativa de 2021 será el primer año de la próxima sesión bienal en Georgia. Como muchos de ustedes saben, Georgia tiene una sesión bienal que se lleva a cabo por un período de dos años. La sesión de 2020 fue el segundo año de la bienal anterior, lo que significa que estamos comenzando de nuevo con un nuevo período de dos años. Además de la elección de cada representante y senador, todos los proyectos de ley previamente presentados en los últimos dos años deberán ser reintroducidos si un representante o senador está interesado en seguir prosiguiendo con la prioridad política. </w:t>
      </w:r>
    </w:p>
    <w:p w14:paraId="60C55DE3" w14:textId="77777777" w:rsidR="001E521A" w:rsidRPr="00A87ED5" w:rsidRDefault="001E521A" w:rsidP="001E521A">
      <w:pPr>
        <w:rPr>
          <w:sz w:val="36"/>
          <w:szCs w:val="36"/>
        </w:rPr>
      </w:pPr>
    </w:p>
    <w:p w14:paraId="0EAFB35F" w14:textId="77777777" w:rsidR="001E521A" w:rsidRPr="00A87ED5" w:rsidRDefault="001E521A" w:rsidP="001E521A">
      <w:pPr>
        <w:rPr>
          <w:sz w:val="36"/>
          <w:szCs w:val="36"/>
        </w:rPr>
      </w:pPr>
      <w:r w:rsidRPr="00A87ED5">
        <w:rPr>
          <w:sz w:val="36"/>
          <w:szCs w:val="36"/>
        </w:rPr>
        <w:t xml:space="preserve">Debido a que estamos justo ahora en el comienzo de la bienal, la única forma en que podemos averiguar qué proyectos de ley </w:t>
      </w:r>
      <w:r w:rsidRPr="00A87ED5">
        <w:rPr>
          <w:sz w:val="36"/>
          <w:szCs w:val="36"/>
        </w:rPr>
        <w:lastRenderedPageBreak/>
        <w:t>queremos ver es visitando la lista de legislación presentada previamente en el sitio web de la Asamblea General. Esta lista comienza a desarrollarse en noviembre antes de la sesión y nos da un primer vistazo a lo que podríamos esperar. GCDD continúa monitoreando la introducción de nueva legislación y puede destacar algunas áreas ahora; sin embargo, la lista prefijada actual es pequeña y ciertamente no es una representación completa de lo que podría traer la sesión.</w:t>
      </w:r>
    </w:p>
    <w:p w14:paraId="0580F831" w14:textId="77777777" w:rsidR="001E521A" w:rsidRPr="00A87ED5" w:rsidRDefault="001E521A" w:rsidP="001E521A">
      <w:pPr>
        <w:rPr>
          <w:sz w:val="36"/>
          <w:szCs w:val="36"/>
        </w:rPr>
      </w:pPr>
    </w:p>
    <w:p w14:paraId="3FBE1783" w14:textId="30A0EC0D" w:rsidR="001E521A" w:rsidRPr="00A87ED5" w:rsidRDefault="001E521A" w:rsidP="001E521A">
      <w:pPr>
        <w:rPr>
          <w:sz w:val="36"/>
          <w:szCs w:val="36"/>
        </w:rPr>
      </w:pPr>
      <w:r w:rsidRPr="00A87ED5">
        <w:rPr>
          <w:sz w:val="36"/>
          <w:szCs w:val="36"/>
        </w:rPr>
        <w:t xml:space="preserve">Si desea monitorear los proyectos de ley que se han presentado previamente, usted puede </w:t>
      </w:r>
      <w:r w:rsidRPr="009B4911">
        <w:rPr>
          <w:sz w:val="36"/>
          <w:szCs w:val="36"/>
        </w:rPr>
        <w:t xml:space="preserve">encontrar las </w:t>
      </w:r>
      <w:hyperlink r:id="rId34" w:history="1">
        <w:r w:rsidRPr="009B4911">
          <w:rPr>
            <w:rStyle w:val="Hyperlink"/>
            <w:sz w:val="36"/>
            <w:szCs w:val="36"/>
          </w:rPr>
          <w:t>Presentaciones previas de la Cámara aquí</w:t>
        </w:r>
      </w:hyperlink>
      <w:r w:rsidRPr="009B4911">
        <w:rPr>
          <w:sz w:val="36"/>
          <w:szCs w:val="36"/>
        </w:rPr>
        <w:t xml:space="preserve"> y las </w:t>
      </w:r>
      <w:hyperlink r:id="rId35" w:history="1">
        <w:r w:rsidRPr="009B4911">
          <w:rPr>
            <w:rStyle w:val="Hyperlink"/>
            <w:sz w:val="36"/>
            <w:szCs w:val="36"/>
          </w:rPr>
          <w:t>Presentaciones previas del Senado aquí</w:t>
        </w:r>
      </w:hyperlink>
      <w:r w:rsidRPr="009B4911">
        <w:rPr>
          <w:sz w:val="36"/>
          <w:szCs w:val="36"/>
        </w:rPr>
        <w:t>.</w:t>
      </w:r>
    </w:p>
    <w:p w14:paraId="17A8543E" w14:textId="2FB49C4D" w:rsidR="00F5483F" w:rsidRDefault="00F5483F" w:rsidP="00F5483F">
      <w:pPr>
        <w:rPr>
          <w:sz w:val="36"/>
          <w:szCs w:val="36"/>
        </w:rPr>
      </w:pPr>
    </w:p>
    <w:p w14:paraId="1C89EA41" w14:textId="77777777" w:rsidR="001E521A" w:rsidRPr="00E00BEB" w:rsidRDefault="001E521A" w:rsidP="001E521A">
      <w:pPr>
        <w:rPr>
          <w:rFonts w:asciiTheme="majorHAnsi" w:hAnsiTheme="majorHAnsi" w:cstheme="majorHAnsi"/>
          <w:color w:val="2F5496" w:themeColor="accent1" w:themeShade="BF"/>
          <w:sz w:val="36"/>
          <w:szCs w:val="36"/>
        </w:rPr>
      </w:pPr>
      <w:r w:rsidRPr="00E00BEB">
        <w:rPr>
          <w:rFonts w:asciiTheme="majorHAnsi" w:hAnsiTheme="majorHAnsi" w:cstheme="majorHAnsi"/>
          <w:color w:val="2F5496" w:themeColor="accent1" w:themeShade="BF"/>
          <w:sz w:val="36"/>
          <w:szCs w:val="36"/>
        </w:rPr>
        <w:t>Proyecto de ley para observar</w:t>
      </w:r>
    </w:p>
    <w:p w14:paraId="55E9318E" w14:textId="6E1F08B9" w:rsidR="00F5483F" w:rsidRDefault="00F5483F" w:rsidP="00F5483F">
      <w:pPr>
        <w:rPr>
          <w:sz w:val="36"/>
          <w:szCs w:val="36"/>
        </w:rPr>
      </w:pPr>
    </w:p>
    <w:p w14:paraId="68CBEDA0" w14:textId="77777777" w:rsidR="001E521A" w:rsidRDefault="001E521A" w:rsidP="001E521A">
      <w:pPr>
        <w:rPr>
          <w:sz w:val="36"/>
          <w:szCs w:val="36"/>
        </w:rPr>
      </w:pPr>
      <w:r w:rsidRPr="00A87ED5">
        <w:rPr>
          <w:sz w:val="36"/>
          <w:szCs w:val="36"/>
        </w:rPr>
        <w:t>Estas son solo algunos de los proyectos de ley presentados previamente* que estaremos monitoreando:</w:t>
      </w:r>
    </w:p>
    <w:p w14:paraId="7267F26E" w14:textId="77777777" w:rsidR="001E521A" w:rsidRPr="00A87ED5" w:rsidRDefault="001E521A" w:rsidP="001E521A">
      <w:pPr>
        <w:rPr>
          <w:sz w:val="36"/>
          <w:szCs w:val="36"/>
        </w:rPr>
      </w:pPr>
    </w:p>
    <w:p w14:paraId="18CC67F7" w14:textId="77777777" w:rsidR="001E521A" w:rsidRPr="001E521A" w:rsidRDefault="00780CC0" w:rsidP="001E521A">
      <w:pPr>
        <w:rPr>
          <w:b/>
          <w:color w:val="4472C4" w:themeColor="accent1"/>
          <w:sz w:val="36"/>
          <w:szCs w:val="36"/>
        </w:rPr>
      </w:pPr>
      <w:hyperlink r:id="rId36" w:history="1">
        <w:r w:rsidR="001E521A" w:rsidRPr="001E521A">
          <w:rPr>
            <w:rStyle w:val="Hyperlink"/>
            <w:b/>
            <w:color w:val="4472C4" w:themeColor="accent1"/>
            <w:sz w:val="36"/>
            <w:szCs w:val="36"/>
          </w:rPr>
          <w:t>HB 7 Ley de acceso y éxito a la educación superior para personas sin hogar y jóvenes de crian</w:t>
        </w:r>
        <w:r w:rsidR="001E521A" w:rsidRPr="00F61E69">
          <w:rPr>
            <w:rStyle w:val="Hyperlink"/>
            <w:b/>
            <w:color w:val="4472C4" w:themeColor="accent1"/>
            <w:sz w:val="36"/>
            <w:szCs w:val="36"/>
          </w:rPr>
          <w:t>za</w:t>
        </w:r>
      </w:hyperlink>
    </w:p>
    <w:p w14:paraId="74BD27E6" w14:textId="77777777" w:rsidR="001E521A" w:rsidRPr="00A87ED5" w:rsidRDefault="001E521A" w:rsidP="001E521A">
      <w:pPr>
        <w:rPr>
          <w:sz w:val="36"/>
          <w:szCs w:val="36"/>
        </w:rPr>
      </w:pPr>
      <w:r w:rsidRPr="00A87ED5">
        <w:rPr>
          <w:sz w:val="36"/>
          <w:szCs w:val="36"/>
        </w:rPr>
        <w:t>La HB 7, presentada por la Representante Sandra Scott, tiene como objetivo ayudar a los jóvenes que se encuentran sin hogar y a los jóvenes en el sistema de cuidado de crianza a lograr una educación superior. Dada la tasa desproporcionadamente alta de niños con discapacidades en el sistema de cuidado de crianza, creemos que este proyecto de ley podría tener un impacto en nuestra comunidad.</w:t>
      </w:r>
    </w:p>
    <w:p w14:paraId="17B0931A" w14:textId="77777777" w:rsidR="001E521A" w:rsidRPr="00A87ED5" w:rsidRDefault="001E521A" w:rsidP="001E521A">
      <w:pPr>
        <w:rPr>
          <w:sz w:val="36"/>
          <w:szCs w:val="36"/>
        </w:rPr>
      </w:pPr>
    </w:p>
    <w:p w14:paraId="6C07F953" w14:textId="77777777" w:rsidR="001E521A" w:rsidRPr="001E521A" w:rsidRDefault="00780CC0" w:rsidP="001E521A">
      <w:pPr>
        <w:rPr>
          <w:b/>
          <w:color w:val="4472C4" w:themeColor="accent1"/>
          <w:sz w:val="36"/>
          <w:szCs w:val="36"/>
        </w:rPr>
      </w:pPr>
      <w:hyperlink r:id="rId37" w:history="1">
        <w:r w:rsidR="001E521A" w:rsidRPr="001E521A">
          <w:rPr>
            <w:rStyle w:val="Hyperlink"/>
            <w:b/>
            <w:color w:val="4472C4" w:themeColor="accent1"/>
            <w:sz w:val="36"/>
            <w:szCs w:val="36"/>
          </w:rPr>
          <w:t>HB 28 Cada consejo y comisión establecidos por ley reflejan la población en general</w:t>
        </w:r>
      </w:hyperlink>
    </w:p>
    <w:p w14:paraId="08F4DDCA" w14:textId="77777777" w:rsidR="001E521A" w:rsidRPr="00A87ED5" w:rsidRDefault="001E521A" w:rsidP="001E521A">
      <w:pPr>
        <w:rPr>
          <w:sz w:val="36"/>
          <w:szCs w:val="36"/>
        </w:rPr>
      </w:pPr>
      <w:r w:rsidRPr="00A87ED5">
        <w:rPr>
          <w:sz w:val="36"/>
          <w:szCs w:val="36"/>
        </w:rPr>
        <w:t>La HB 28, presentada por el Representante Dar'shun Kendrick, tiene como objetivo mejorar la diversidad de consejos y comisiones al requerir que todos los consejos y comisiones establecidos por ley reflejen la población en general. Anteriormente hemos discutido la subrepresentación de las personas con discapacidades en la mayoría de los entornos donde se toman decisiones importantes, y creemos que este proyecto de ley podría mejorar la representación de la comunidad de personas con discapacidades, que incluye casi el 25 por ciento de los georgianos.</w:t>
      </w:r>
    </w:p>
    <w:p w14:paraId="34ED52F1" w14:textId="77777777" w:rsidR="001E521A" w:rsidRPr="00A87ED5" w:rsidRDefault="001E521A" w:rsidP="001E521A">
      <w:pPr>
        <w:rPr>
          <w:sz w:val="36"/>
          <w:szCs w:val="36"/>
        </w:rPr>
      </w:pPr>
    </w:p>
    <w:p w14:paraId="0F93C91C" w14:textId="77777777" w:rsidR="001E521A" w:rsidRPr="001E521A" w:rsidRDefault="00780CC0" w:rsidP="001E521A">
      <w:pPr>
        <w:rPr>
          <w:b/>
          <w:color w:val="4472C4" w:themeColor="accent1"/>
          <w:sz w:val="36"/>
          <w:szCs w:val="36"/>
        </w:rPr>
      </w:pPr>
      <w:hyperlink r:id="rId38" w:history="1">
        <w:r w:rsidR="001E521A" w:rsidRPr="001E521A">
          <w:rPr>
            <w:rStyle w:val="Hyperlink"/>
            <w:b/>
            <w:color w:val="4472C4" w:themeColor="accent1"/>
            <w:sz w:val="36"/>
            <w:szCs w:val="36"/>
          </w:rPr>
          <w:t>HB 34 Audiología and Patología del habla y el lenguaje Interstate Compact</w:t>
        </w:r>
      </w:hyperlink>
    </w:p>
    <w:p w14:paraId="3396FDAE" w14:textId="77777777" w:rsidR="001E521A" w:rsidRPr="00A87ED5" w:rsidRDefault="001E521A" w:rsidP="001E521A">
      <w:pPr>
        <w:rPr>
          <w:sz w:val="36"/>
          <w:szCs w:val="36"/>
        </w:rPr>
      </w:pPr>
      <w:r w:rsidRPr="00A87ED5">
        <w:rPr>
          <w:sz w:val="36"/>
          <w:szCs w:val="36"/>
        </w:rPr>
        <w:t>La HB 34, presentada por el Representante Dave Belton, tiene como objetivo mejorar la disponibilidad y el acceso a los servicios de audiología y habla-lenguaje mediante la introducción de un convenio interestatal. Dado el uso frecuente de estos servicios por parte de georgianos con discapacidades, creemos que este proyecto de ley probablemente afectará los servicios recibidos en la comunidad de personas con discapacidades.</w:t>
      </w:r>
    </w:p>
    <w:p w14:paraId="5067F513" w14:textId="77777777" w:rsidR="00D94F7E" w:rsidRPr="00F5483F" w:rsidRDefault="00D94F7E" w:rsidP="00F5483F">
      <w:pPr>
        <w:rPr>
          <w:sz w:val="36"/>
          <w:szCs w:val="36"/>
        </w:rPr>
      </w:pPr>
    </w:p>
    <w:p w14:paraId="5604F034" w14:textId="77777777" w:rsidR="001E521A" w:rsidRPr="00A87ED5" w:rsidRDefault="001E521A" w:rsidP="001E521A">
      <w:pPr>
        <w:rPr>
          <w:sz w:val="36"/>
          <w:szCs w:val="36"/>
        </w:rPr>
      </w:pPr>
      <w:r w:rsidRPr="00A87ED5">
        <w:rPr>
          <w:sz w:val="36"/>
          <w:szCs w:val="36"/>
        </w:rPr>
        <w:t xml:space="preserve">Aunque no se presentaron previamente proyectos de ley de votación o de elección al momento de este escrito, es probable que podamos esperar un enfoque renovado en los asuntos de votación y elección, ya que estos temas se han destacado frecuentemente en las noticias desde las elecciones generales </w:t>
      </w:r>
      <w:r w:rsidRPr="00A87ED5">
        <w:rPr>
          <w:sz w:val="36"/>
          <w:szCs w:val="36"/>
        </w:rPr>
        <w:lastRenderedPageBreak/>
        <w:t>del 3 de noviembre. Ya hemos tenido reuniones del Comité de Supervisión del Gobierno del Senado y un Subcomité del Comité Judicial del Senado, durante las cuales los legisladores expresaron su interés en las políticas que fortalecerían aún más la seguridad de nuestras elecciones. GCDD monitoreará estos procedimientos a medida que avance la sesión de 2021.</w:t>
      </w:r>
    </w:p>
    <w:p w14:paraId="167FE13F" w14:textId="77777777" w:rsidR="001E521A" w:rsidRPr="00A87ED5" w:rsidRDefault="001E521A" w:rsidP="001E521A">
      <w:pPr>
        <w:rPr>
          <w:sz w:val="36"/>
          <w:szCs w:val="36"/>
        </w:rPr>
      </w:pPr>
    </w:p>
    <w:p w14:paraId="42F0E602" w14:textId="77777777" w:rsidR="001E521A" w:rsidRPr="00A87ED5" w:rsidRDefault="001E521A" w:rsidP="001E521A">
      <w:pPr>
        <w:rPr>
          <w:sz w:val="36"/>
          <w:szCs w:val="36"/>
        </w:rPr>
      </w:pPr>
      <w:r w:rsidRPr="00A87ED5">
        <w:rPr>
          <w:sz w:val="36"/>
          <w:szCs w:val="36"/>
        </w:rPr>
        <w:t xml:space="preserve">Además de las prioridades ya enumeradas, GCDD se compromete a monitorear el proceso presupuestario para asegurar que no haya recortes en los apoyos y servicios que son críticos para los </w:t>
      </w:r>
      <w:r w:rsidRPr="009B4911">
        <w:rPr>
          <w:color w:val="000000" w:themeColor="text1"/>
          <w:sz w:val="36"/>
          <w:szCs w:val="36"/>
        </w:rPr>
        <w:t xml:space="preserve">georgianos con discapacidades y sus familias. El impacto de COVID-19 resultó en recortes significativos durante la última sesión, incluso cuando pudimos abogar con éxito para minimizar algunos de los recortes. Las </w:t>
      </w:r>
      <w:r w:rsidRPr="00A87ED5">
        <w:rPr>
          <w:sz w:val="36"/>
          <w:szCs w:val="36"/>
        </w:rPr>
        <w:t>agencias estatales, a petición de la oficina del gobernador Kemp, presentaron un presupuesto neutral basado en su financiamiento del año fiscal 2021. Esto significa que no hay nuevos recortes que actualmente anticipemos; sin embargo, el presupuesto neutral también significa que las agencias estatales continúan financiando servicios al nivel de financiamiento afectado por los recortes drásticos durante la sesión de 2020. A medida que se llevan a cabo las reuniones presupuestarias y las prioridades presupuestarias quedan claras, ¡GCDD se asegurará de mantener a los defensores actualizados sobre cualquier área de preocupación!</w:t>
      </w:r>
    </w:p>
    <w:p w14:paraId="082323DE" w14:textId="77777777" w:rsidR="00F5483F" w:rsidRPr="00F5483F" w:rsidRDefault="00F5483F" w:rsidP="00F5483F">
      <w:pPr>
        <w:rPr>
          <w:sz w:val="36"/>
          <w:szCs w:val="36"/>
        </w:rPr>
      </w:pPr>
    </w:p>
    <w:p w14:paraId="4CB6E8D5" w14:textId="77777777" w:rsidR="009178E3" w:rsidRDefault="009178E3" w:rsidP="001E521A">
      <w:pPr>
        <w:rPr>
          <w:rFonts w:asciiTheme="majorHAnsi" w:hAnsiTheme="majorHAnsi" w:cstheme="majorHAnsi"/>
          <w:color w:val="2F5496" w:themeColor="accent1" w:themeShade="BF"/>
          <w:sz w:val="36"/>
          <w:szCs w:val="36"/>
        </w:rPr>
      </w:pPr>
    </w:p>
    <w:p w14:paraId="3EA8F2EF" w14:textId="77777777" w:rsidR="009B4911" w:rsidRDefault="009B4911" w:rsidP="001E521A">
      <w:pPr>
        <w:rPr>
          <w:rFonts w:asciiTheme="majorHAnsi" w:hAnsiTheme="majorHAnsi" w:cstheme="majorHAnsi"/>
          <w:color w:val="2F5496" w:themeColor="accent1" w:themeShade="BF"/>
          <w:sz w:val="36"/>
          <w:szCs w:val="36"/>
        </w:rPr>
      </w:pPr>
    </w:p>
    <w:p w14:paraId="200F159D" w14:textId="77777777" w:rsidR="009178E3" w:rsidRDefault="009178E3" w:rsidP="001E521A">
      <w:pPr>
        <w:rPr>
          <w:rFonts w:asciiTheme="majorHAnsi" w:hAnsiTheme="majorHAnsi" w:cstheme="majorHAnsi"/>
          <w:color w:val="2F5496" w:themeColor="accent1" w:themeShade="BF"/>
          <w:sz w:val="36"/>
          <w:szCs w:val="36"/>
        </w:rPr>
      </w:pPr>
    </w:p>
    <w:p w14:paraId="65C7CD1D" w14:textId="77777777" w:rsidR="001E521A" w:rsidRPr="00E00BEB" w:rsidRDefault="001E521A" w:rsidP="001E521A">
      <w:pPr>
        <w:rPr>
          <w:rFonts w:asciiTheme="majorHAnsi" w:hAnsiTheme="majorHAnsi" w:cstheme="majorHAnsi"/>
          <w:color w:val="2F5496" w:themeColor="accent1" w:themeShade="BF"/>
          <w:sz w:val="36"/>
          <w:szCs w:val="36"/>
        </w:rPr>
      </w:pPr>
      <w:r w:rsidRPr="00E00BEB">
        <w:rPr>
          <w:rFonts w:asciiTheme="majorHAnsi" w:hAnsiTheme="majorHAnsi" w:cstheme="majorHAnsi"/>
          <w:color w:val="2F5496" w:themeColor="accent1" w:themeShade="BF"/>
          <w:sz w:val="36"/>
          <w:szCs w:val="36"/>
        </w:rPr>
        <w:lastRenderedPageBreak/>
        <w:t>El impacto de COVID-19 en la sesión de 2021</w:t>
      </w:r>
    </w:p>
    <w:p w14:paraId="0480AE39" w14:textId="77777777" w:rsidR="001E521A" w:rsidRPr="00A87ED5" w:rsidRDefault="001E521A" w:rsidP="001E521A">
      <w:pPr>
        <w:rPr>
          <w:sz w:val="36"/>
          <w:szCs w:val="36"/>
        </w:rPr>
      </w:pPr>
      <w:r w:rsidRPr="00A87ED5">
        <w:rPr>
          <w:sz w:val="36"/>
          <w:szCs w:val="36"/>
        </w:rPr>
        <w:t xml:space="preserve">Aunque COVID-19 podría dificultar la abogacía en persona durante la sesión de 2021, hay muchas formas en las que aún podemos tomar parte en el proceso. Una excelente manera de mantenerse involucrado es tomar ventaja de la transmisión en vivo de las sesiones de la sala y la mayoría de las reuniones de los comités. A lo largo de la semana durante la sesión, los calendarios de la Cámara y el Senado se actualizarán para mostrar qué comités se están reuniendo, cuándo se están reuniendo y sobre qué se están reuniendo. Esta información es de vital importancia para ayudarnos a permanecer informados sobre los acontecimientos bajo el Gold Dome (Domo Dorado), incluso cuando no podemos estar en persona. Usted puede encontrar el </w:t>
      </w:r>
      <w:hyperlink r:id="rId39" w:history="1">
        <w:r w:rsidRPr="00A87ED5">
          <w:rPr>
            <w:rStyle w:val="Hyperlink"/>
            <w:sz w:val="36"/>
            <w:szCs w:val="36"/>
          </w:rPr>
          <w:t xml:space="preserve"> calendario de la Cámara aquí</w:t>
        </w:r>
      </w:hyperlink>
      <w:r w:rsidRPr="00A87ED5">
        <w:rPr>
          <w:sz w:val="36"/>
          <w:szCs w:val="36"/>
        </w:rPr>
        <w:t xml:space="preserve"> y el </w:t>
      </w:r>
      <w:hyperlink r:id="rId40" w:history="1">
        <w:r w:rsidRPr="00A87ED5">
          <w:rPr>
            <w:rStyle w:val="Hyperlink"/>
            <w:sz w:val="36"/>
            <w:szCs w:val="36"/>
          </w:rPr>
          <w:t>calendario del Senado aquí</w:t>
        </w:r>
      </w:hyperlink>
      <w:r w:rsidRPr="00A87ED5">
        <w:rPr>
          <w:sz w:val="36"/>
          <w:szCs w:val="36"/>
        </w:rPr>
        <w:t xml:space="preserve">. Una vez que haya decidido las reuniones que le gustaría ver, puede accesar a la transmisión en vivo visitando </w:t>
      </w:r>
      <w:hyperlink r:id="rId41" w:history="1">
        <w:r w:rsidRPr="00E00BEB">
          <w:rPr>
            <w:rStyle w:val="Hyperlink"/>
            <w:sz w:val="36"/>
            <w:szCs w:val="36"/>
          </w:rPr>
          <w:t>Sitio Web de la Asamblea General de Georgia</w:t>
        </w:r>
      </w:hyperlink>
      <w:r w:rsidRPr="00A87ED5">
        <w:rPr>
          <w:sz w:val="36"/>
          <w:szCs w:val="36"/>
        </w:rPr>
        <w:t xml:space="preserve">. </w:t>
      </w:r>
    </w:p>
    <w:p w14:paraId="57A8759B" w14:textId="77777777" w:rsidR="001E521A" w:rsidRPr="00A87ED5" w:rsidRDefault="001E521A" w:rsidP="001E521A">
      <w:pPr>
        <w:rPr>
          <w:sz w:val="36"/>
          <w:szCs w:val="36"/>
        </w:rPr>
      </w:pPr>
    </w:p>
    <w:p w14:paraId="74B49E49" w14:textId="2F7A19C7" w:rsidR="001E521A" w:rsidRPr="00A87ED5" w:rsidRDefault="001E521A" w:rsidP="001E521A">
      <w:pPr>
        <w:rPr>
          <w:sz w:val="36"/>
          <w:szCs w:val="36"/>
        </w:rPr>
      </w:pPr>
      <w:r w:rsidRPr="00A87ED5">
        <w:rPr>
          <w:sz w:val="36"/>
          <w:szCs w:val="36"/>
        </w:rPr>
        <w:t xml:space="preserve">Y como siempre, ¡el equipo de políticas públicas de GCDD está aquí para ayudarlo con cualquier pregunta de abogacía virtual que pueda tener! ¡Asegúrese de </w:t>
      </w:r>
      <w:r w:rsidRPr="009B4911">
        <w:rPr>
          <w:color w:val="000000" w:themeColor="text1"/>
          <w:sz w:val="36"/>
          <w:szCs w:val="36"/>
        </w:rPr>
        <w:t xml:space="preserve">unirse a nosotros durante nuestros </w:t>
      </w:r>
      <w:r w:rsidR="009B4911" w:rsidRPr="009B4911">
        <w:rPr>
          <w:color w:val="000000" w:themeColor="text1"/>
          <w:sz w:val="36"/>
          <w:szCs w:val="36"/>
        </w:rPr>
        <w:t>d</w:t>
      </w:r>
      <w:r w:rsidRPr="009B4911">
        <w:rPr>
          <w:color w:val="000000" w:themeColor="text1"/>
          <w:sz w:val="36"/>
          <w:szCs w:val="36"/>
        </w:rPr>
        <w:t>ías de abogacía virtual en esta sesión para aprender todo sobre la abogacía en un mundo virtual!</w:t>
      </w:r>
    </w:p>
    <w:p w14:paraId="712806E7" w14:textId="77777777" w:rsidR="00F5483F" w:rsidRPr="00F5483F" w:rsidRDefault="00F5483F" w:rsidP="00F5483F">
      <w:pPr>
        <w:rPr>
          <w:sz w:val="36"/>
          <w:szCs w:val="36"/>
        </w:rPr>
      </w:pPr>
    </w:p>
    <w:p w14:paraId="5CA32C5F" w14:textId="77777777" w:rsidR="001E521A" w:rsidRPr="00E00BEB" w:rsidRDefault="001E521A" w:rsidP="001E521A">
      <w:pPr>
        <w:rPr>
          <w:rFonts w:asciiTheme="majorHAnsi" w:hAnsiTheme="majorHAnsi" w:cstheme="majorHAnsi"/>
          <w:color w:val="2F5496" w:themeColor="accent1" w:themeShade="BF"/>
          <w:sz w:val="36"/>
          <w:szCs w:val="36"/>
        </w:rPr>
      </w:pPr>
      <w:r w:rsidRPr="00E00BEB">
        <w:rPr>
          <w:rFonts w:asciiTheme="majorHAnsi" w:hAnsiTheme="majorHAnsi" w:cstheme="majorHAnsi"/>
          <w:color w:val="2F5496" w:themeColor="accent1" w:themeShade="BF"/>
          <w:sz w:val="36"/>
          <w:szCs w:val="36"/>
        </w:rPr>
        <w:t>La carrera por la segunda vuelta: actualizaciones electorales</w:t>
      </w:r>
    </w:p>
    <w:p w14:paraId="3115E8B7" w14:textId="77777777" w:rsidR="00BA09A8" w:rsidRDefault="00BA09A8" w:rsidP="00BA09A8">
      <w:pPr>
        <w:rPr>
          <w:sz w:val="36"/>
          <w:szCs w:val="36"/>
        </w:rPr>
      </w:pPr>
      <w:r w:rsidRPr="00A87ED5">
        <w:rPr>
          <w:sz w:val="36"/>
          <w:szCs w:val="36"/>
        </w:rPr>
        <w:t>Como todos sabemos, en base a los numerosos comerciales, mensajes de texto y correos que recibimos durante los últimos dos meses, recientemente terminamos las dos elecciones al Senado más caras en la historia de los Estados Unidos.</w:t>
      </w:r>
    </w:p>
    <w:p w14:paraId="308D8A59" w14:textId="77777777" w:rsidR="00BA09A8" w:rsidRPr="00A87ED5" w:rsidRDefault="00BA09A8" w:rsidP="00BA09A8">
      <w:pPr>
        <w:rPr>
          <w:sz w:val="36"/>
          <w:szCs w:val="36"/>
        </w:rPr>
      </w:pPr>
    </w:p>
    <w:p w14:paraId="41015851" w14:textId="77777777" w:rsidR="00BA09A8" w:rsidRPr="00A87ED5" w:rsidRDefault="00BA09A8" w:rsidP="00BA09A8">
      <w:pPr>
        <w:rPr>
          <w:sz w:val="36"/>
          <w:szCs w:val="36"/>
        </w:rPr>
      </w:pPr>
      <w:r w:rsidRPr="00A87ED5">
        <w:rPr>
          <w:sz w:val="36"/>
          <w:szCs w:val="36"/>
        </w:rPr>
        <w:t xml:space="preserve">El 6 de enero de 2021, ambas elecciones fueron convocadas oficialmente para los candidatos demócratas al Senado. </w:t>
      </w:r>
      <w:hyperlink r:id="rId42" w:history="1">
        <w:r w:rsidRPr="00A87ED5">
          <w:rPr>
            <w:rStyle w:val="Hyperlink"/>
            <w:sz w:val="36"/>
            <w:szCs w:val="36"/>
          </w:rPr>
          <w:t>Reverend Raphael Warnock</w:t>
        </w:r>
      </w:hyperlink>
      <w:r w:rsidRPr="00A87ED5">
        <w:rPr>
          <w:sz w:val="36"/>
          <w:szCs w:val="36"/>
        </w:rPr>
        <w:t xml:space="preserve"> y </w:t>
      </w:r>
      <w:hyperlink r:id="rId43" w:history="1">
        <w:r w:rsidRPr="00A87ED5">
          <w:rPr>
            <w:rStyle w:val="Hyperlink"/>
            <w:sz w:val="36"/>
            <w:szCs w:val="36"/>
          </w:rPr>
          <w:t>Jon Ossoff</w:t>
        </w:r>
      </w:hyperlink>
      <w:r w:rsidRPr="00A87ED5">
        <w:rPr>
          <w:sz w:val="36"/>
          <w:szCs w:val="36"/>
        </w:rPr>
        <w:t xml:space="preserve">, y los dos candidatos demócratas han aceptado oficialmente los resultados y reclamado la victoria. Ambos hombres fueron respaldados por </w:t>
      </w:r>
      <w:hyperlink r:id="rId44" w:history="1">
        <w:r w:rsidRPr="00A87ED5">
          <w:rPr>
            <w:rStyle w:val="Hyperlink"/>
            <w:sz w:val="36"/>
            <w:szCs w:val="36"/>
          </w:rPr>
          <w:t>Disability Action for America</w:t>
        </w:r>
      </w:hyperlink>
      <w:r w:rsidRPr="00A87ED5">
        <w:rPr>
          <w:sz w:val="36"/>
          <w:szCs w:val="36"/>
        </w:rPr>
        <w:t xml:space="preserve">, y usted puede ver la respuesta del entonces candidato Warknock al respaldo </w:t>
      </w:r>
      <w:hyperlink r:id="rId45" w:history="1">
        <w:r w:rsidRPr="00A87ED5">
          <w:rPr>
            <w:rStyle w:val="Hyperlink"/>
            <w:sz w:val="36"/>
            <w:szCs w:val="36"/>
          </w:rPr>
          <w:t>aquí</w:t>
        </w:r>
      </w:hyperlink>
      <w:r w:rsidRPr="00A87ED5">
        <w:rPr>
          <w:sz w:val="36"/>
          <w:szCs w:val="36"/>
        </w:rPr>
        <w:t xml:space="preserve">. </w:t>
      </w:r>
    </w:p>
    <w:p w14:paraId="6BA5E90D" w14:textId="77777777" w:rsidR="00BA09A8" w:rsidRPr="00A87ED5" w:rsidRDefault="00BA09A8" w:rsidP="00BA09A8">
      <w:pPr>
        <w:rPr>
          <w:sz w:val="36"/>
          <w:szCs w:val="36"/>
        </w:rPr>
      </w:pPr>
      <w:r w:rsidRPr="00A87ED5">
        <w:rPr>
          <w:sz w:val="36"/>
          <w:szCs w:val="36"/>
        </w:rPr>
        <w:t xml:space="preserve">En el momento de redactar esta actualización*, ambas carreras aparecen fuera del margen del 0.5 por ciento requerido para que un candidato pueda solicitar un recuento. La senadora Kelly Loeffler ha reconocido oficialmente la carrera al senador electo Raphael Warnock. </w:t>
      </w:r>
      <w:hyperlink r:id="rId46" w:history="1">
        <w:r w:rsidRPr="00A87ED5">
          <w:rPr>
            <w:rStyle w:val="Hyperlink"/>
            <w:sz w:val="36"/>
            <w:szCs w:val="36"/>
          </w:rPr>
          <w:t>David Perdue también</w:t>
        </w:r>
      </w:hyperlink>
      <w:r w:rsidRPr="00A87ED5">
        <w:rPr>
          <w:sz w:val="36"/>
          <w:szCs w:val="36"/>
        </w:rPr>
        <w:t xml:space="preserve"> ha reconocido oficialmente su carrera al senador electo Jon Ossoff. </w:t>
      </w:r>
    </w:p>
    <w:p w14:paraId="4FA67E0C" w14:textId="77777777" w:rsidR="007B3181" w:rsidRPr="007B3181" w:rsidRDefault="007B3181" w:rsidP="007B3181">
      <w:pPr>
        <w:pStyle w:val="NormalWeb"/>
        <w:rPr>
          <w:rFonts w:asciiTheme="minorHAnsi" w:hAnsiTheme="minorHAnsi" w:cs="Arial"/>
          <w:b/>
          <w:bCs/>
          <w:color w:val="000000"/>
          <w:sz w:val="36"/>
          <w:szCs w:val="36"/>
        </w:rPr>
      </w:pPr>
    </w:p>
    <w:p w14:paraId="413E6E26" w14:textId="4BA7F1A5" w:rsidR="007B3181" w:rsidRPr="007B3181" w:rsidRDefault="007B3181" w:rsidP="007B3181">
      <w:pPr>
        <w:pStyle w:val="NormalWeb"/>
        <w:rPr>
          <w:rFonts w:asciiTheme="minorHAnsi" w:hAnsiTheme="minorHAnsi"/>
          <w:i/>
          <w:iCs/>
          <w:color w:val="000000"/>
          <w:sz w:val="36"/>
          <w:szCs w:val="36"/>
        </w:rPr>
      </w:pPr>
      <w:r w:rsidRPr="007B3181">
        <w:rPr>
          <w:rFonts w:asciiTheme="minorHAnsi" w:hAnsiTheme="minorHAnsi" w:cs="Arial"/>
          <w:i/>
          <w:iCs/>
          <w:color w:val="000000"/>
          <w:sz w:val="36"/>
          <w:szCs w:val="36"/>
        </w:rPr>
        <w:t>*</w:t>
      </w:r>
      <w:r w:rsidR="00BA09A8" w:rsidRPr="00AD79EF">
        <w:rPr>
          <w:i/>
          <w:sz w:val="36"/>
          <w:szCs w:val="36"/>
        </w:rPr>
        <w:t>Información actualizada al 8 de enero de 2021</w:t>
      </w:r>
    </w:p>
    <w:p w14:paraId="55362224" w14:textId="77777777" w:rsidR="00BF4EFD" w:rsidRPr="00F3141D" w:rsidRDefault="00BF4EFD" w:rsidP="00F3141D">
      <w:pPr>
        <w:rPr>
          <w:sz w:val="36"/>
          <w:szCs w:val="36"/>
        </w:rPr>
      </w:pPr>
    </w:p>
    <w:p w14:paraId="27C440B1" w14:textId="77777777" w:rsidR="00A43327" w:rsidRDefault="00A43327" w:rsidP="00F3141D">
      <w:pPr>
        <w:rPr>
          <w:sz w:val="36"/>
          <w:szCs w:val="36"/>
        </w:rPr>
      </w:pPr>
    </w:p>
    <w:p w14:paraId="2EF27C40" w14:textId="77777777" w:rsidR="00A43327" w:rsidRDefault="00A43327" w:rsidP="00A43327">
      <w:pPr>
        <w:pStyle w:val="BasicParagraph"/>
        <w:tabs>
          <w:tab w:val="left" w:pos="600"/>
        </w:tabs>
        <w:suppressAutoHyphens/>
        <w:spacing w:after="90"/>
        <w:rPr>
          <w:rFonts w:ascii="ACaslon-Regular" w:hAnsi="ACaslon-Regular" w:cs="ACaslon-Regular"/>
          <w:w w:val="95"/>
          <w:sz w:val="20"/>
          <w:szCs w:val="20"/>
        </w:rPr>
      </w:pPr>
    </w:p>
    <w:p w14:paraId="4FE86B2D" w14:textId="307FEF69" w:rsidR="00A43327" w:rsidRDefault="00BE0FCF" w:rsidP="00A43327">
      <w:pPr>
        <w:rPr>
          <w:rStyle w:val="Heading1Char"/>
        </w:rPr>
      </w:pPr>
      <w:r>
        <w:rPr>
          <w:rStyle w:val="Heading1Char"/>
        </w:rPr>
        <w:t>ARTÍCULO DESTACADO</w:t>
      </w:r>
      <w:r w:rsidRPr="00CA4445">
        <w:rPr>
          <w:rStyle w:val="Heading1Char"/>
        </w:rPr>
        <w:t xml:space="preserve"> </w:t>
      </w:r>
      <w:r w:rsidR="00A43327">
        <w:rPr>
          <w:rStyle w:val="Heading1Char"/>
        </w:rPr>
        <w:t>2</w:t>
      </w:r>
    </w:p>
    <w:p w14:paraId="0E9D9BEB" w14:textId="2E7F1F4F" w:rsidR="00BE7430" w:rsidRPr="00BE7430" w:rsidRDefault="00BE7430" w:rsidP="00BE7430">
      <w:pPr>
        <w:suppressAutoHyphens/>
        <w:autoSpaceDE w:val="0"/>
        <w:autoSpaceDN w:val="0"/>
        <w:adjustRightInd w:val="0"/>
        <w:spacing w:line="288" w:lineRule="auto"/>
        <w:textAlignment w:val="center"/>
        <w:rPr>
          <w:rFonts w:asciiTheme="majorHAnsi" w:eastAsiaTheme="majorEastAsia" w:hAnsiTheme="majorHAnsi" w:cstheme="majorBidi"/>
          <w:color w:val="2F5496" w:themeColor="accent1" w:themeShade="BF"/>
          <w:sz w:val="36"/>
          <w:szCs w:val="32"/>
          <w:lang w:val="es-MX"/>
        </w:rPr>
      </w:pPr>
      <w:r w:rsidRPr="0043622C">
        <w:rPr>
          <w:rFonts w:asciiTheme="majorHAnsi" w:eastAsiaTheme="majorEastAsia" w:hAnsiTheme="majorHAnsi" w:cstheme="majorBidi"/>
          <w:color w:val="2F5496" w:themeColor="accent1" w:themeShade="BF"/>
          <w:sz w:val="36"/>
          <w:szCs w:val="32"/>
          <w:lang w:val="es-MX"/>
        </w:rPr>
        <w:t xml:space="preserve">Preparándose para los </w:t>
      </w:r>
      <w:r w:rsidR="005C12B4" w:rsidRPr="0043622C">
        <w:rPr>
          <w:rFonts w:asciiTheme="majorHAnsi" w:eastAsiaTheme="majorEastAsia" w:hAnsiTheme="majorHAnsi" w:cstheme="majorBidi"/>
          <w:color w:val="2F5496" w:themeColor="accent1" w:themeShade="BF"/>
          <w:sz w:val="36"/>
          <w:szCs w:val="32"/>
          <w:lang w:val="es-MX"/>
        </w:rPr>
        <w:t>D</w:t>
      </w:r>
      <w:r w:rsidRPr="0043622C">
        <w:rPr>
          <w:rFonts w:asciiTheme="majorHAnsi" w:eastAsiaTheme="majorEastAsia" w:hAnsiTheme="majorHAnsi" w:cstheme="majorBidi"/>
          <w:color w:val="2F5496" w:themeColor="accent1" w:themeShade="BF"/>
          <w:sz w:val="36"/>
          <w:szCs w:val="32"/>
          <w:lang w:val="es-MX"/>
        </w:rPr>
        <w:t xml:space="preserve">ías de </w:t>
      </w:r>
      <w:r w:rsidR="005C12B4" w:rsidRPr="0043622C">
        <w:rPr>
          <w:rFonts w:asciiTheme="majorHAnsi" w:eastAsiaTheme="majorEastAsia" w:hAnsiTheme="majorHAnsi" w:cstheme="majorBidi"/>
          <w:color w:val="2F5496" w:themeColor="accent1" w:themeShade="BF"/>
          <w:sz w:val="36"/>
          <w:szCs w:val="32"/>
          <w:lang w:val="es-MX"/>
        </w:rPr>
        <w:t>D</w:t>
      </w:r>
      <w:r w:rsidRPr="0043622C">
        <w:rPr>
          <w:rFonts w:asciiTheme="majorHAnsi" w:eastAsiaTheme="majorEastAsia" w:hAnsiTheme="majorHAnsi" w:cstheme="majorBidi"/>
          <w:color w:val="2F5496" w:themeColor="accent1" w:themeShade="BF"/>
          <w:sz w:val="36"/>
          <w:szCs w:val="32"/>
          <w:lang w:val="es-MX"/>
        </w:rPr>
        <w:t>efensa virtuales de 2021</w:t>
      </w:r>
    </w:p>
    <w:p w14:paraId="56EEB15C" w14:textId="7BE665BE" w:rsidR="00E63FD6" w:rsidRPr="00BE7430" w:rsidRDefault="00BE0FCF" w:rsidP="00F3141D">
      <w:pPr>
        <w:rPr>
          <w:rFonts w:ascii="Calibri" w:hAnsi="Calibri" w:cs="Times New Roman"/>
          <w:sz w:val="36"/>
          <w:szCs w:val="36"/>
        </w:rPr>
      </w:pPr>
      <w:r w:rsidRPr="00BE7430">
        <w:rPr>
          <w:sz w:val="36"/>
          <w:szCs w:val="36"/>
        </w:rPr>
        <w:t>por</w:t>
      </w:r>
      <w:r w:rsidR="00E63FD6" w:rsidRPr="00BE7430">
        <w:rPr>
          <w:sz w:val="36"/>
          <w:szCs w:val="36"/>
        </w:rPr>
        <w:t xml:space="preserve"> Charlie Miller, </w:t>
      </w:r>
      <w:r w:rsidRPr="00BE7430">
        <w:rPr>
          <w:sz w:val="36"/>
          <w:szCs w:val="36"/>
        </w:rPr>
        <w:t>Director de defensa legislativa del GCDD</w:t>
      </w:r>
    </w:p>
    <w:p w14:paraId="7A3BB13E" w14:textId="77777777" w:rsidR="009B4911" w:rsidRDefault="009B4911" w:rsidP="00E63FD6">
      <w:pPr>
        <w:rPr>
          <w:rFonts w:ascii="Avenir Next Condensed" w:hAnsi="Avenir Next Condensed" w:cs="Avenir Next Condensed"/>
          <w:color w:val="FF0000"/>
          <w:sz w:val="16"/>
          <w:szCs w:val="16"/>
          <w:lang w:val="es-MX"/>
        </w:rPr>
      </w:pPr>
    </w:p>
    <w:p w14:paraId="7D743A0B" w14:textId="232AB061" w:rsidR="00E63FD6" w:rsidRPr="00BE7430" w:rsidRDefault="00BE7430" w:rsidP="00E63FD6">
      <w:pPr>
        <w:rPr>
          <w:sz w:val="36"/>
          <w:szCs w:val="36"/>
          <w:lang w:val="es-MX"/>
        </w:rPr>
      </w:pPr>
      <w:r w:rsidRPr="00BE7430">
        <w:rPr>
          <w:sz w:val="36"/>
          <w:szCs w:val="36"/>
          <w:lang w:val="es-MX"/>
        </w:rPr>
        <w:t>¡Hola, defensores! Estamos tan emocionados de estar preparándonos para otra sesión legislativa. Programada para comenzar el 11 de enero, la sesión durará 40 días no consecutivos, lo que marca el inicio de una nueva sesión legislativa bienal.</w:t>
      </w:r>
    </w:p>
    <w:p w14:paraId="6EE3BDBE" w14:textId="77777777" w:rsidR="00E63FD6" w:rsidRPr="00E63FD6" w:rsidRDefault="00E63FD6" w:rsidP="00E63FD6">
      <w:pPr>
        <w:rPr>
          <w:sz w:val="36"/>
          <w:szCs w:val="36"/>
        </w:rPr>
      </w:pPr>
    </w:p>
    <w:p w14:paraId="70DED482" w14:textId="77777777" w:rsidR="00BE7430" w:rsidRPr="00BE7430" w:rsidRDefault="00BE7430" w:rsidP="00BE7430">
      <w:pPr>
        <w:pStyle w:val="Heading2"/>
        <w:rPr>
          <w:szCs w:val="36"/>
          <w:lang w:val="es-MX"/>
        </w:rPr>
      </w:pPr>
      <w:r w:rsidRPr="00BE7430">
        <w:rPr>
          <w:szCs w:val="36"/>
          <w:lang w:val="es-MX"/>
        </w:rPr>
        <w:lastRenderedPageBreak/>
        <w:t>Qué hay de nuevo</w:t>
      </w:r>
    </w:p>
    <w:p w14:paraId="53084FC5" w14:textId="2812705A" w:rsidR="00E63FD6" w:rsidRPr="009B4911" w:rsidRDefault="00BE7430" w:rsidP="00E63FD6">
      <w:pPr>
        <w:rPr>
          <w:color w:val="000000" w:themeColor="text1"/>
          <w:sz w:val="36"/>
          <w:szCs w:val="36"/>
        </w:rPr>
      </w:pPr>
      <w:r w:rsidRPr="009B4911">
        <w:rPr>
          <w:color w:val="000000" w:themeColor="text1"/>
          <w:sz w:val="36"/>
          <w:szCs w:val="36"/>
          <w:lang w:val="es-MX"/>
        </w:rPr>
        <w:t xml:space="preserve">Con el inicio de una nueva sesión, ¡es tiempo de prepararse para los </w:t>
      </w:r>
      <w:r w:rsidR="00FA4EB5" w:rsidRPr="009B4911">
        <w:rPr>
          <w:color w:val="000000" w:themeColor="text1"/>
          <w:sz w:val="36"/>
          <w:szCs w:val="36"/>
          <w:lang w:val="es-MX"/>
        </w:rPr>
        <w:t>D</w:t>
      </w:r>
      <w:r w:rsidRPr="009B4911">
        <w:rPr>
          <w:color w:val="000000" w:themeColor="text1"/>
          <w:sz w:val="36"/>
          <w:szCs w:val="36"/>
          <w:lang w:val="es-MX"/>
        </w:rPr>
        <w:t xml:space="preserve">ías de </w:t>
      </w:r>
      <w:r w:rsidR="00FA4EB5" w:rsidRPr="009B4911">
        <w:rPr>
          <w:color w:val="000000" w:themeColor="text1"/>
          <w:sz w:val="36"/>
          <w:szCs w:val="36"/>
          <w:lang w:val="es-MX"/>
        </w:rPr>
        <w:t>D</w:t>
      </w:r>
      <w:r w:rsidRPr="009B4911">
        <w:rPr>
          <w:color w:val="000000" w:themeColor="text1"/>
          <w:sz w:val="36"/>
          <w:szCs w:val="36"/>
          <w:lang w:val="es-MX"/>
        </w:rPr>
        <w:t>efensa de GCDD! Y de acuerdo con las consideraciones de COVID-19, hemos decidido reformular nuestros días de defensa este año. Algunos de los cambios incluyen menos eventos más enfocados e iniciativas virtuales interactivas. Con el inicio de una nueva bienal, estamos emocionados de ver todos los nuevos proyectos de ley y legislación.</w:t>
      </w:r>
      <w:r w:rsidR="00E63FD6" w:rsidRPr="009B4911">
        <w:rPr>
          <w:color w:val="000000" w:themeColor="text1"/>
          <w:sz w:val="36"/>
          <w:szCs w:val="36"/>
        </w:rPr>
        <w:t xml:space="preserve"> </w:t>
      </w:r>
    </w:p>
    <w:p w14:paraId="00E9255E" w14:textId="77777777" w:rsidR="00E63FD6" w:rsidRPr="009B4911" w:rsidRDefault="00E63FD6" w:rsidP="00E63FD6">
      <w:pPr>
        <w:rPr>
          <w:color w:val="000000" w:themeColor="text1"/>
          <w:sz w:val="36"/>
          <w:szCs w:val="36"/>
        </w:rPr>
      </w:pPr>
    </w:p>
    <w:p w14:paraId="4915DCB8" w14:textId="3930EA81" w:rsidR="00BE7430" w:rsidRPr="009B4911" w:rsidRDefault="00BE7430" w:rsidP="00BE7430">
      <w:pPr>
        <w:rPr>
          <w:color w:val="FF0000"/>
          <w:sz w:val="36"/>
          <w:szCs w:val="36"/>
          <w:lang w:val="es-MX"/>
        </w:rPr>
      </w:pPr>
      <w:r w:rsidRPr="009B4911">
        <w:rPr>
          <w:color w:val="000000" w:themeColor="text1"/>
          <w:sz w:val="36"/>
          <w:szCs w:val="36"/>
          <w:lang w:val="es-MX"/>
        </w:rPr>
        <w:t>Nuestros tres días de defensa están programados tentativamente para las siguientes fechas (nota</w:t>
      </w:r>
      <w:r w:rsidRPr="009B4911">
        <w:rPr>
          <w:sz w:val="36"/>
          <w:szCs w:val="36"/>
          <w:lang w:val="es-MX"/>
        </w:rPr>
        <w:t xml:space="preserve">: cada uno de los </w:t>
      </w:r>
      <w:r w:rsidR="00FA4EB5" w:rsidRPr="009B4911">
        <w:rPr>
          <w:sz w:val="36"/>
          <w:szCs w:val="36"/>
          <w:lang w:val="es-MX"/>
        </w:rPr>
        <w:t>D</w:t>
      </w:r>
      <w:r w:rsidRPr="009B4911">
        <w:rPr>
          <w:sz w:val="36"/>
          <w:szCs w:val="36"/>
          <w:lang w:val="es-MX"/>
        </w:rPr>
        <w:t xml:space="preserve">ías de </w:t>
      </w:r>
      <w:r w:rsidR="00FA4EB5" w:rsidRPr="009B4911">
        <w:rPr>
          <w:sz w:val="36"/>
          <w:szCs w:val="36"/>
          <w:lang w:val="es-MX"/>
        </w:rPr>
        <w:t>D</w:t>
      </w:r>
      <w:r w:rsidRPr="009B4911">
        <w:rPr>
          <w:sz w:val="36"/>
          <w:szCs w:val="36"/>
          <w:lang w:val="es-MX"/>
        </w:rPr>
        <w:t>efensa tendrá un enfoque de política o presupuesto):</w:t>
      </w:r>
    </w:p>
    <w:p w14:paraId="279DC36E" w14:textId="77777777" w:rsidR="00E63FD6" w:rsidRPr="009B4911" w:rsidRDefault="00E63FD6" w:rsidP="00E63FD6">
      <w:pPr>
        <w:rPr>
          <w:sz w:val="36"/>
          <w:szCs w:val="36"/>
        </w:rPr>
      </w:pPr>
    </w:p>
    <w:p w14:paraId="6A5F2202" w14:textId="48EE8930" w:rsidR="00E63FD6" w:rsidRPr="009B4911" w:rsidRDefault="00BE0FCF" w:rsidP="00E63FD6">
      <w:pPr>
        <w:pStyle w:val="ListParagraph"/>
        <w:numPr>
          <w:ilvl w:val="0"/>
          <w:numId w:val="37"/>
        </w:numPr>
        <w:rPr>
          <w:b/>
          <w:bCs/>
          <w:sz w:val="36"/>
          <w:szCs w:val="36"/>
        </w:rPr>
      </w:pPr>
      <w:r w:rsidRPr="009B4911">
        <w:rPr>
          <w:b/>
          <w:bCs/>
          <w:sz w:val="36"/>
          <w:szCs w:val="36"/>
        </w:rPr>
        <w:t>Miércoles</w:t>
      </w:r>
      <w:r w:rsidR="00E63FD6" w:rsidRPr="009B4911">
        <w:rPr>
          <w:b/>
          <w:bCs/>
          <w:sz w:val="36"/>
          <w:szCs w:val="36"/>
        </w:rPr>
        <w:t>, 27</w:t>
      </w:r>
      <w:r w:rsidRPr="009B4911">
        <w:rPr>
          <w:b/>
          <w:bCs/>
          <w:sz w:val="36"/>
          <w:szCs w:val="36"/>
        </w:rPr>
        <w:t xml:space="preserve"> de enero</w:t>
      </w:r>
      <w:r w:rsidR="00E63FD6" w:rsidRPr="009B4911">
        <w:rPr>
          <w:b/>
          <w:bCs/>
          <w:sz w:val="36"/>
          <w:szCs w:val="36"/>
        </w:rPr>
        <w:t xml:space="preserve">: </w:t>
      </w:r>
      <w:r w:rsidR="00A238F2" w:rsidRPr="009B4911">
        <w:rPr>
          <w:rFonts w:ascii="Calibri" w:hAnsi="Calibri" w:cs="Calibri"/>
          <w:b/>
          <w:bCs/>
          <w:sz w:val="36"/>
          <w:szCs w:val="36"/>
        </w:rPr>
        <w:t>D</w:t>
      </w:r>
      <w:r w:rsidR="00FD122B" w:rsidRPr="009B4911">
        <w:rPr>
          <w:rFonts w:ascii="Calibri" w:hAnsi="Calibri" w:cs="Calibri"/>
          <w:b/>
          <w:bCs/>
          <w:sz w:val="36"/>
          <w:szCs w:val="36"/>
        </w:rPr>
        <w:t xml:space="preserve">ía de </w:t>
      </w:r>
      <w:r w:rsidR="00A238F2" w:rsidRPr="009B4911">
        <w:rPr>
          <w:rFonts w:ascii="Calibri" w:hAnsi="Calibri" w:cs="Calibri"/>
          <w:b/>
          <w:bCs/>
          <w:sz w:val="36"/>
          <w:szCs w:val="36"/>
        </w:rPr>
        <w:t>D</w:t>
      </w:r>
      <w:r w:rsidR="00FD122B" w:rsidRPr="009B4911">
        <w:rPr>
          <w:rFonts w:ascii="Calibri" w:hAnsi="Calibri" w:cs="Calibri"/>
          <w:b/>
          <w:bCs/>
          <w:sz w:val="36"/>
          <w:szCs w:val="36"/>
        </w:rPr>
        <w:t xml:space="preserve">efensa </w:t>
      </w:r>
      <w:r w:rsidR="00E63FD6" w:rsidRPr="009B4911">
        <w:rPr>
          <w:b/>
          <w:bCs/>
          <w:sz w:val="36"/>
          <w:szCs w:val="36"/>
        </w:rPr>
        <w:t>#1</w:t>
      </w:r>
    </w:p>
    <w:p w14:paraId="5EA898C4" w14:textId="33C8CC20" w:rsidR="00E63FD6" w:rsidRPr="009B4911" w:rsidRDefault="00E63FD6" w:rsidP="00E63FD6">
      <w:pPr>
        <w:rPr>
          <w:sz w:val="36"/>
          <w:szCs w:val="36"/>
        </w:rPr>
      </w:pPr>
      <w:r w:rsidRPr="009B4911">
        <w:rPr>
          <w:sz w:val="36"/>
          <w:szCs w:val="36"/>
        </w:rPr>
        <w:tab/>
        <w:t>T</w:t>
      </w:r>
      <w:r w:rsidR="00BE0FCF" w:rsidRPr="009B4911">
        <w:rPr>
          <w:sz w:val="36"/>
          <w:szCs w:val="36"/>
        </w:rPr>
        <w:t>ema</w:t>
      </w:r>
      <w:r w:rsidRPr="009B4911">
        <w:rPr>
          <w:sz w:val="36"/>
          <w:szCs w:val="36"/>
        </w:rPr>
        <w:t xml:space="preserve">: </w:t>
      </w:r>
      <w:r w:rsidR="000D1908" w:rsidRPr="009B4911">
        <w:rPr>
          <w:sz w:val="36"/>
          <w:szCs w:val="36"/>
          <w:lang w:val="es-MX"/>
        </w:rPr>
        <w:t>Servicios basados en la comunidad y el hogar (HCBS por sus siglas en inglés)</w:t>
      </w:r>
      <w:r w:rsidR="000D1908" w:rsidRPr="009B4911">
        <w:rPr>
          <w:sz w:val="36"/>
          <w:szCs w:val="36"/>
        </w:rPr>
        <w:t xml:space="preserve"> </w:t>
      </w:r>
      <w:r w:rsidR="00BA3EE5" w:rsidRPr="009B4911">
        <w:rPr>
          <w:sz w:val="36"/>
          <w:szCs w:val="36"/>
        </w:rPr>
        <w:t xml:space="preserve">Exenciones de Medicaid </w:t>
      </w:r>
    </w:p>
    <w:p w14:paraId="04F98294" w14:textId="77777777" w:rsidR="00E63FD6" w:rsidRPr="009B4911" w:rsidRDefault="00E63FD6" w:rsidP="00E63FD6">
      <w:pPr>
        <w:rPr>
          <w:sz w:val="36"/>
          <w:szCs w:val="36"/>
        </w:rPr>
      </w:pPr>
    </w:p>
    <w:p w14:paraId="5E996EDE" w14:textId="0AEDAF79" w:rsidR="00E63FD6" w:rsidRPr="009B4911" w:rsidRDefault="00BE0FCF" w:rsidP="00E63FD6">
      <w:pPr>
        <w:pStyle w:val="ListParagraph"/>
        <w:numPr>
          <w:ilvl w:val="0"/>
          <w:numId w:val="37"/>
        </w:numPr>
        <w:rPr>
          <w:b/>
          <w:bCs/>
          <w:sz w:val="36"/>
          <w:szCs w:val="36"/>
        </w:rPr>
      </w:pPr>
      <w:r w:rsidRPr="009B4911">
        <w:rPr>
          <w:b/>
          <w:bCs/>
          <w:sz w:val="36"/>
          <w:szCs w:val="36"/>
        </w:rPr>
        <w:t>Martes</w:t>
      </w:r>
      <w:r w:rsidR="00E63FD6" w:rsidRPr="009B4911">
        <w:rPr>
          <w:b/>
          <w:bCs/>
          <w:sz w:val="36"/>
          <w:szCs w:val="36"/>
        </w:rPr>
        <w:t>, 16:</w:t>
      </w:r>
      <w:r w:rsidRPr="009B4911">
        <w:rPr>
          <w:b/>
          <w:bCs/>
          <w:sz w:val="36"/>
          <w:szCs w:val="36"/>
        </w:rPr>
        <w:t xml:space="preserve"> de febrero</w:t>
      </w:r>
      <w:r w:rsidR="00E63FD6" w:rsidRPr="009B4911">
        <w:rPr>
          <w:b/>
          <w:bCs/>
          <w:sz w:val="36"/>
          <w:szCs w:val="36"/>
        </w:rPr>
        <w:t xml:space="preserve"> </w:t>
      </w:r>
      <w:r w:rsidR="00A238F2" w:rsidRPr="009B4911">
        <w:rPr>
          <w:rFonts w:ascii="Calibri" w:hAnsi="Calibri" w:cs="Calibri"/>
          <w:b/>
          <w:bCs/>
          <w:sz w:val="36"/>
          <w:szCs w:val="36"/>
        </w:rPr>
        <w:t>D</w:t>
      </w:r>
      <w:r w:rsidR="00FD122B" w:rsidRPr="009B4911">
        <w:rPr>
          <w:rFonts w:ascii="Calibri" w:hAnsi="Calibri" w:cs="Calibri"/>
          <w:b/>
          <w:bCs/>
          <w:sz w:val="36"/>
          <w:szCs w:val="36"/>
        </w:rPr>
        <w:t xml:space="preserve">ía de </w:t>
      </w:r>
      <w:r w:rsidR="00A238F2" w:rsidRPr="009B4911">
        <w:rPr>
          <w:rFonts w:ascii="Calibri" w:hAnsi="Calibri" w:cs="Calibri"/>
          <w:b/>
          <w:bCs/>
          <w:sz w:val="36"/>
          <w:szCs w:val="36"/>
        </w:rPr>
        <w:t>D</w:t>
      </w:r>
      <w:r w:rsidR="00FD122B" w:rsidRPr="009B4911">
        <w:rPr>
          <w:rFonts w:ascii="Calibri" w:hAnsi="Calibri" w:cs="Calibri"/>
          <w:b/>
          <w:bCs/>
          <w:sz w:val="36"/>
          <w:szCs w:val="36"/>
        </w:rPr>
        <w:t xml:space="preserve">efensa </w:t>
      </w:r>
      <w:r w:rsidR="00E63FD6" w:rsidRPr="009B4911">
        <w:rPr>
          <w:b/>
          <w:bCs/>
          <w:sz w:val="36"/>
          <w:szCs w:val="36"/>
        </w:rPr>
        <w:t>#2</w:t>
      </w:r>
    </w:p>
    <w:p w14:paraId="73132667" w14:textId="339B3659" w:rsidR="00E63FD6" w:rsidRPr="009B4911" w:rsidRDefault="00E63FD6" w:rsidP="00E63FD6">
      <w:pPr>
        <w:rPr>
          <w:sz w:val="36"/>
          <w:szCs w:val="36"/>
        </w:rPr>
      </w:pPr>
      <w:r w:rsidRPr="009B4911">
        <w:rPr>
          <w:sz w:val="36"/>
          <w:szCs w:val="36"/>
        </w:rPr>
        <w:tab/>
        <w:t>T</w:t>
      </w:r>
      <w:r w:rsidR="00BE0FCF" w:rsidRPr="009B4911">
        <w:rPr>
          <w:sz w:val="36"/>
          <w:szCs w:val="36"/>
        </w:rPr>
        <w:t>ema</w:t>
      </w:r>
      <w:r w:rsidRPr="009B4911">
        <w:rPr>
          <w:sz w:val="36"/>
          <w:szCs w:val="36"/>
        </w:rPr>
        <w:t xml:space="preserve">: </w:t>
      </w:r>
      <w:r w:rsidR="000D1908" w:rsidRPr="009B4911">
        <w:rPr>
          <w:sz w:val="36"/>
          <w:szCs w:val="36"/>
          <w:lang w:val="es-MX"/>
        </w:rPr>
        <w:t>E</w:t>
      </w:r>
      <w:r w:rsidR="001B62EA" w:rsidRPr="009B4911">
        <w:rPr>
          <w:sz w:val="36"/>
          <w:szCs w:val="36"/>
          <w:lang w:val="es-MX"/>
        </w:rPr>
        <w:t>ducación post</w:t>
      </w:r>
      <w:r w:rsidR="000D1908" w:rsidRPr="009B4911">
        <w:rPr>
          <w:sz w:val="36"/>
          <w:szCs w:val="36"/>
          <w:lang w:val="es-MX"/>
        </w:rPr>
        <w:t xml:space="preserve">secundaria integrada </w:t>
      </w:r>
      <w:r w:rsidRPr="009B4911">
        <w:rPr>
          <w:sz w:val="36"/>
          <w:szCs w:val="36"/>
        </w:rPr>
        <w:t>(IPSE</w:t>
      </w:r>
      <w:r w:rsidR="000D1908" w:rsidRPr="009B4911">
        <w:rPr>
          <w:sz w:val="36"/>
          <w:szCs w:val="36"/>
          <w:lang w:val="es-MX"/>
        </w:rPr>
        <w:t xml:space="preserve"> por sus siglas en inglés</w:t>
      </w:r>
      <w:r w:rsidRPr="009B4911">
        <w:rPr>
          <w:sz w:val="36"/>
          <w:szCs w:val="36"/>
        </w:rPr>
        <w:t>)</w:t>
      </w:r>
    </w:p>
    <w:p w14:paraId="40B537ED" w14:textId="77777777" w:rsidR="00E63FD6" w:rsidRPr="009B4911" w:rsidRDefault="00E63FD6" w:rsidP="00E63FD6">
      <w:pPr>
        <w:rPr>
          <w:b/>
          <w:bCs/>
          <w:sz w:val="36"/>
          <w:szCs w:val="36"/>
        </w:rPr>
      </w:pPr>
    </w:p>
    <w:p w14:paraId="3F3F266F" w14:textId="60BD4B8E" w:rsidR="00E63FD6" w:rsidRPr="009B4911" w:rsidRDefault="00BE0FCF" w:rsidP="00E63FD6">
      <w:pPr>
        <w:pStyle w:val="ListParagraph"/>
        <w:numPr>
          <w:ilvl w:val="0"/>
          <w:numId w:val="37"/>
        </w:numPr>
        <w:rPr>
          <w:b/>
          <w:bCs/>
          <w:sz w:val="36"/>
          <w:szCs w:val="36"/>
        </w:rPr>
      </w:pPr>
      <w:r w:rsidRPr="009B4911">
        <w:rPr>
          <w:b/>
          <w:bCs/>
          <w:sz w:val="36"/>
          <w:szCs w:val="36"/>
        </w:rPr>
        <w:t>Martes</w:t>
      </w:r>
      <w:r w:rsidR="00E63FD6" w:rsidRPr="009B4911">
        <w:rPr>
          <w:b/>
          <w:bCs/>
          <w:sz w:val="36"/>
          <w:szCs w:val="36"/>
        </w:rPr>
        <w:t>, 2</w:t>
      </w:r>
      <w:r w:rsidRPr="009B4911">
        <w:rPr>
          <w:b/>
          <w:bCs/>
          <w:sz w:val="36"/>
          <w:szCs w:val="36"/>
        </w:rPr>
        <w:t xml:space="preserve"> de marzo</w:t>
      </w:r>
      <w:r w:rsidR="00E63FD6" w:rsidRPr="009B4911">
        <w:rPr>
          <w:b/>
          <w:bCs/>
          <w:sz w:val="36"/>
          <w:szCs w:val="36"/>
        </w:rPr>
        <w:t xml:space="preserve">: </w:t>
      </w:r>
      <w:r w:rsidR="00A238F2" w:rsidRPr="009B4911">
        <w:rPr>
          <w:rFonts w:ascii="Calibri" w:hAnsi="Calibri" w:cs="Calibri"/>
          <w:b/>
          <w:bCs/>
          <w:sz w:val="36"/>
          <w:szCs w:val="36"/>
        </w:rPr>
        <w:t>D</w:t>
      </w:r>
      <w:r w:rsidR="00FD122B" w:rsidRPr="009B4911">
        <w:rPr>
          <w:rFonts w:ascii="Calibri" w:hAnsi="Calibri" w:cs="Calibri"/>
          <w:b/>
          <w:bCs/>
          <w:sz w:val="36"/>
          <w:szCs w:val="36"/>
        </w:rPr>
        <w:t xml:space="preserve">ía de </w:t>
      </w:r>
      <w:r w:rsidR="00A238F2" w:rsidRPr="009B4911">
        <w:rPr>
          <w:rFonts w:ascii="Calibri" w:hAnsi="Calibri" w:cs="Calibri"/>
          <w:b/>
          <w:bCs/>
          <w:sz w:val="36"/>
          <w:szCs w:val="36"/>
        </w:rPr>
        <w:t>D</w:t>
      </w:r>
      <w:r w:rsidR="00FD122B" w:rsidRPr="009B4911">
        <w:rPr>
          <w:rFonts w:ascii="Calibri" w:hAnsi="Calibri" w:cs="Calibri"/>
          <w:b/>
          <w:bCs/>
          <w:sz w:val="36"/>
          <w:szCs w:val="36"/>
        </w:rPr>
        <w:t xml:space="preserve">efensa </w:t>
      </w:r>
      <w:r w:rsidR="00E63FD6" w:rsidRPr="009B4911">
        <w:rPr>
          <w:b/>
          <w:bCs/>
          <w:sz w:val="36"/>
          <w:szCs w:val="36"/>
        </w:rPr>
        <w:t>#3</w:t>
      </w:r>
    </w:p>
    <w:p w14:paraId="032F5857" w14:textId="41D17BE2" w:rsidR="00E63FD6" w:rsidRPr="00E63FD6" w:rsidRDefault="00E63FD6" w:rsidP="00E63FD6">
      <w:pPr>
        <w:rPr>
          <w:sz w:val="36"/>
          <w:szCs w:val="36"/>
        </w:rPr>
      </w:pPr>
      <w:r w:rsidRPr="009B4911">
        <w:rPr>
          <w:sz w:val="36"/>
          <w:szCs w:val="36"/>
        </w:rPr>
        <w:tab/>
        <w:t>T</w:t>
      </w:r>
      <w:r w:rsidR="00BE0FCF" w:rsidRPr="009B4911">
        <w:rPr>
          <w:sz w:val="36"/>
          <w:szCs w:val="36"/>
        </w:rPr>
        <w:t>ema</w:t>
      </w:r>
      <w:r w:rsidRPr="009B4911">
        <w:rPr>
          <w:sz w:val="36"/>
          <w:szCs w:val="36"/>
        </w:rPr>
        <w:t xml:space="preserve">: </w:t>
      </w:r>
      <w:bookmarkStart w:id="0" w:name="_GoBack"/>
      <w:bookmarkEnd w:id="0"/>
      <w:r w:rsidR="000D1908" w:rsidRPr="00635E63">
        <w:rPr>
          <w:sz w:val="36"/>
          <w:szCs w:val="36"/>
          <w:lang w:val="es-MX"/>
        </w:rPr>
        <w:t xml:space="preserve">Empleo competitivo integrado </w:t>
      </w:r>
      <w:r w:rsidRPr="00635E63">
        <w:rPr>
          <w:sz w:val="36"/>
          <w:szCs w:val="36"/>
        </w:rPr>
        <w:t>/</w:t>
      </w:r>
      <w:r w:rsidR="000D1908" w:rsidRPr="00635E63">
        <w:rPr>
          <w:sz w:val="36"/>
          <w:szCs w:val="36"/>
          <w:lang w:val="es-MX"/>
        </w:rPr>
        <w:t xml:space="preserve"> </w:t>
      </w:r>
      <w:r w:rsidR="00B9424B" w:rsidRPr="00635E63">
        <w:rPr>
          <w:sz w:val="36"/>
          <w:szCs w:val="36"/>
          <w:lang w:val="es-MX"/>
        </w:rPr>
        <w:t>a</w:t>
      </w:r>
      <w:r w:rsidR="00BE7430" w:rsidRPr="00635E63">
        <w:rPr>
          <w:sz w:val="36"/>
          <w:szCs w:val="36"/>
          <w:lang w:val="es-MX"/>
        </w:rPr>
        <w:t>poy</w:t>
      </w:r>
      <w:r w:rsidR="00B9424B" w:rsidRPr="00635E63">
        <w:rPr>
          <w:sz w:val="36"/>
          <w:szCs w:val="36"/>
          <w:lang w:val="es-MX"/>
        </w:rPr>
        <w:t>ado</w:t>
      </w:r>
      <w:r w:rsidR="00BE7430" w:rsidRPr="009B4911">
        <w:rPr>
          <w:sz w:val="36"/>
          <w:szCs w:val="36"/>
          <w:lang w:val="es-MX"/>
        </w:rPr>
        <w:t xml:space="preserve"> </w:t>
      </w:r>
    </w:p>
    <w:p w14:paraId="4A5CC1E5" w14:textId="77777777" w:rsidR="00E63FD6" w:rsidRPr="00E63FD6" w:rsidRDefault="00E63FD6" w:rsidP="00E63FD6">
      <w:pPr>
        <w:rPr>
          <w:sz w:val="36"/>
          <w:szCs w:val="36"/>
        </w:rPr>
      </w:pPr>
    </w:p>
    <w:p w14:paraId="019F359C" w14:textId="77777777" w:rsidR="00BE7430" w:rsidRPr="00BE7430" w:rsidRDefault="00BE7430" w:rsidP="00BE7430">
      <w:pPr>
        <w:rPr>
          <w:sz w:val="36"/>
          <w:szCs w:val="36"/>
          <w:lang w:val="es-MX"/>
        </w:rPr>
      </w:pPr>
      <w:r w:rsidRPr="00BE7430">
        <w:rPr>
          <w:sz w:val="36"/>
          <w:szCs w:val="36"/>
          <w:lang w:val="es-MX"/>
        </w:rPr>
        <w:t>Estas fechas están sujetas a cambios según el calendario de la sesión legislativa de 2021, que se publica en segmentos durante la sesión de 40 días. ¡Por favor esté atento a las actualizaciones!</w:t>
      </w:r>
    </w:p>
    <w:p w14:paraId="53D8658E" w14:textId="77777777" w:rsidR="00BE7430" w:rsidRPr="00BE7430" w:rsidRDefault="00BE7430" w:rsidP="00BE7430">
      <w:pPr>
        <w:rPr>
          <w:sz w:val="36"/>
          <w:szCs w:val="36"/>
          <w:lang w:val="es-MX"/>
        </w:rPr>
      </w:pPr>
    </w:p>
    <w:p w14:paraId="2FBCE828" w14:textId="77777777" w:rsidR="00BE7430" w:rsidRPr="00BE7430" w:rsidRDefault="00BE7430" w:rsidP="00BE7430">
      <w:pPr>
        <w:rPr>
          <w:sz w:val="36"/>
          <w:szCs w:val="36"/>
          <w:lang w:val="es-MX"/>
        </w:rPr>
      </w:pPr>
      <w:r w:rsidRPr="00BE7430">
        <w:rPr>
          <w:sz w:val="36"/>
          <w:szCs w:val="36"/>
          <w:lang w:val="es-MX"/>
        </w:rPr>
        <w:t>¡Otro cambio emocionante de este año incluye ir todo virtual! Estamos planeando tener un horario más sólido que les permitirá a los participantes ir y venir según su disponibilidad e interés en los temas de la agenda. También hemos renovado totalmente nuestra agenda. Estamos programando tentativamente nuestros días virtuales de 10 a.m. a 3 p.m. Con días de defensa más largos</w:t>
      </w:r>
      <w:r w:rsidRPr="00B9424B">
        <w:rPr>
          <w:color w:val="000000" w:themeColor="text1"/>
          <w:sz w:val="36"/>
          <w:szCs w:val="36"/>
          <w:lang w:val="es-MX"/>
        </w:rPr>
        <w:t>, estamos emocionados de tener más tiempo para las sesiones de trabajo y oportunidades para hablar con nuestros legisladores.</w:t>
      </w:r>
    </w:p>
    <w:p w14:paraId="267987A0" w14:textId="77777777" w:rsidR="00E63FD6" w:rsidRPr="00E63FD6" w:rsidRDefault="00E63FD6" w:rsidP="00E63FD6">
      <w:pPr>
        <w:rPr>
          <w:sz w:val="36"/>
          <w:szCs w:val="36"/>
        </w:rPr>
      </w:pPr>
    </w:p>
    <w:p w14:paraId="1F54D8AC" w14:textId="29EA3879" w:rsidR="00E63FD6" w:rsidRPr="00BE7430" w:rsidRDefault="00BE7430" w:rsidP="00E63FD6">
      <w:pPr>
        <w:rPr>
          <w:sz w:val="36"/>
          <w:szCs w:val="36"/>
          <w:lang w:val="es-MX"/>
        </w:rPr>
      </w:pPr>
      <w:r w:rsidRPr="00BE7430">
        <w:rPr>
          <w:sz w:val="36"/>
          <w:szCs w:val="36"/>
          <w:lang w:val="es-MX"/>
        </w:rPr>
        <w:t>¡También queremos celebrarlo a usted y su apoyo con una ceremonia de premios virtual el 15 de abril! Compartiremos más detalles, incluso de cómo estamos honrando a algunos defensores legislativos de toda la vida, así que esté atento.</w:t>
      </w:r>
      <w:r w:rsidR="00E63FD6" w:rsidRPr="00BE7430">
        <w:rPr>
          <w:sz w:val="36"/>
          <w:szCs w:val="36"/>
        </w:rPr>
        <w:t xml:space="preserve"> </w:t>
      </w:r>
    </w:p>
    <w:p w14:paraId="15090645" w14:textId="77777777" w:rsidR="00E63FD6" w:rsidRPr="00E63FD6" w:rsidRDefault="00E63FD6" w:rsidP="00E63FD6">
      <w:pPr>
        <w:rPr>
          <w:sz w:val="36"/>
          <w:szCs w:val="36"/>
        </w:rPr>
      </w:pPr>
    </w:p>
    <w:p w14:paraId="4FB61830" w14:textId="77777777" w:rsidR="00BE7430" w:rsidRPr="00827C9C" w:rsidRDefault="00BE7430" w:rsidP="00BE7430">
      <w:pPr>
        <w:pStyle w:val="Heading2"/>
        <w:rPr>
          <w:lang w:val="es-MX"/>
        </w:rPr>
      </w:pPr>
      <w:r w:rsidRPr="00827C9C">
        <w:rPr>
          <w:lang w:val="es-MX"/>
        </w:rPr>
        <w:t>Cómo prepararse</w:t>
      </w:r>
    </w:p>
    <w:p w14:paraId="71927D6F" w14:textId="77777777" w:rsidR="00BE7430" w:rsidRPr="00BE7430" w:rsidRDefault="00BE7430" w:rsidP="00BE7430">
      <w:pPr>
        <w:pStyle w:val="Heading2"/>
        <w:rPr>
          <w:rFonts w:asciiTheme="minorHAnsi" w:eastAsiaTheme="minorHAnsi" w:hAnsiTheme="minorHAnsi" w:cstheme="minorBidi"/>
          <w:color w:val="auto"/>
          <w:szCs w:val="36"/>
          <w:lang w:val="es-MX"/>
        </w:rPr>
      </w:pPr>
      <w:r w:rsidRPr="00BE7430">
        <w:rPr>
          <w:rFonts w:asciiTheme="minorHAnsi" w:eastAsiaTheme="minorHAnsi" w:hAnsiTheme="minorHAnsi" w:cstheme="minorBidi"/>
          <w:color w:val="auto"/>
          <w:szCs w:val="36"/>
          <w:lang w:val="es-MX"/>
        </w:rPr>
        <w:t>No podemos esperar para abogar con usted durante la sesión legislativa. Pero antes de comenzar a abogar, tenemos que asegurarnos de que estamos preparados para hablar con confianza a nuestros legisladores.</w:t>
      </w:r>
    </w:p>
    <w:p w14:paraId="1BE2F8DF" w14:textId="77777777" w:rsidR="00BE7430" w:rsidRPr="00BE7430" w:rsidRDefault="00BE7430" w:rsidP="00BE7430">
      <w:pPr>
        <w:pStyle w:val="Heading2"/>
        <w:rPr>
          <w:rFonts w:asciiTheme="minorHAnsi" w:eastAsiaTheme="minorHAnsi" w:hAnsiTheme="minorHAnsi" w:cstheme="minorBidi"/>
          <w:color w:val="auto"/>
          <w:szCs w:val="36"/>
          <w:lang w:val="es-MX"/>
        </w:rPr>
      </w:pPr>
    </w:p>
    <w:p w14:paraId="6D724C10" w14:textId="77777777" w:rsidR="00BE7430" w:rsidRPr="00BE7430" w:rsidRDefault="00BE7430" w:rsidP="00BE7430">
      <w:pPr>
        <w:rPr>
          <w:sz w:val="36"/>
          <w:szCs w:val="36"/>
          <w:lang w:val="es-MX"/>
        </w:rPr>
      </w:pPr>
      <w:r w:rsidRPr="00BE7430">
        <w:rPr>
          <w:sz w:val="36"/>
          <w:szCs w:val="36"/>
          <w:lang w:val="es-MX"/>
        </w:rPr>
        <w:t xml:space="preserve">Uno de los pasos más importantes que podemos dar antes de los días de defensa es buscar a nuestros legisladores, ver en qué comités están y averiguar cómo han votado sobre temas que nos interesan. Con el sitio web </w:t>
      </w:r>
      <w:hyperlink r:id="rId47" w:history="1">
        <w:r w:rsidRPr="00BE7430">
          <w:rPr>
            <w:rStyle w:val="Hyperlink"/>
            <w:sz w:val="36"/>
            <w:szCs w:val="36"/>
            <w:lang w:val="es-MX"/>
          </w:rPr>
          <w:t>Open States</w:t>
        </w:r>
      </w:hyperlink>
      <w:r w:rsidRPr="00BE7430">
        <w:rPr>
          <w:sz w:val="36"/>
          <w:szCs w:val="36"/>
          <w:lang w:val="es-MX"/>
        </w:rPr>
        <w:t xml:space="preserve">, los votantes pueden encontrar proyectos de ley que les interesen y también buscar a sus legisladores. Para encontrar los registros de votación de sus legisladores, le recomendamos buscarlos en </w:t>
      </w:r>
      <w:hyperlink r:id="rId48" w:history="1">
        <w:r w:rsidRPr="00BE7430">
          <w:rPr>
            <w:rStyle w:val="Hyperlink"/>
            <w:sz w:val="36"/>
            <w:szCs w:val="36"/>
            <w:lang w:val="es-MX"/>
          </w:rPr>
          <w:t>Ballotpedia</w:t>
        </w:r>
      </w:hyperlink>
      <w:r w:rsidRPr="00BE7430">
        <w:rPr>
          <w:sz w:val="36"/>
          <w:szCs w:val="36"/>
          <w:lang w:val="es-MX"/>
        </w:rPr>
        <w:t>. Ambos sitios son excelentes recursos para que cualquier defensor esté debidamente informado.</w:t>
      </w:r>
    </w:p>
    <w:p w14:paraId="54DD05D6" w14:textId="77777777" w:rsidR="00BE7430" w:rsidRPr="00BE7430" w:rsidRDefault="00BE7430" w:rsidP="00BE7430">
      <w:pPr>
        <w:rPr>
          <w:sz w:val="36"/>
          <w:szCs w:val="36"/>
          <w:lang w:val="es-MX"/>
        </w:rPr>
      </w:pPr>
    </w:p>
    <w:p w14:paraId="77C97164" w14:textId="2EE0EE2E" w:rsidR="00E63FD6" w:rsidRPr="00BE7430" w:rsidRDefault="00BE7430" w:rsidP="00BE7430">
      <w:pPr>
        <w:suppressAutoHyphens/>
        <w:autoSpaceDE w:val="0"/>
        <w:autoSpaceDN w:val="0"/>
        <w:adjustRightInd w:val="0"/>
        <w:spacing w:after="90" w:line="288" w:lineRule="auto"/>
        <w:textAlignment w:val="center"/>
        <w:rPr>
          <w:sz w:val="36"/>
          <w:szCs w:val="36"/>
          <w:lang w:val="es-MX"/>
        </w:rPr>
      </w:pPr>
      <w:r w:rsidRPr="00BE7430">
        <w:rPr>
          <w:sz w:val="36"/>
          <w:szCs w:val="36"/>
          <w:lang w:val="es-MX"/>
        </w:rPr>
        <w:t>Una vez que estemos informados sobre los temas y nuestros legisladores, podemos defendernos mejor durante la sesión y más allá. ¡Pero los días de defensa no son la única oportunidad para defender! De hecho, hay oportunidades durante todo el año. Una vez que usted haya encontrado quién lo representa y cómo votan, no dude en comunicarse con ellos en las redes sociales o conectarse con ellos por correo electrónico o por teléfono antes de cada día de defensa. Asegúrese de dejarles saber que es un votante de su distrito. Cada legislador tiene una voz importante en su cámara y quieren escuchar de sus comunidades.</w:t>
      </w:r>
    </w:p>
    <w:p w14:paraId="2D37ADEA" w14:textId="1C8A5256" w:rsidR="003435C1" w:rsidRDefault="00BE7430" w:rsidP="003435C1">
      <w:pPr>
        <w:suppressAutoHyphens/>
        <w:autoSpaceDE w:val="0"/>
        <w:autoSpaceDN w:val="0"/>
        <w:adjustRightInd w:val="0"/>
        <w:spacing w:after="90" w:line="288" w:lineRule="auto"/>
        <w:textAlignment w:val="center"/>
        <w:rPr>
          <w:sz w:val="36"/>
          <w:szCs w:val="36"/>
          <w:lang w:val="es-MX"/>
        </w:rPr>
      </w:pPr>
      <w:r w:rsidRPr="00BE7430">
        <w:rPr>
          <w:sz w:val="36"/>
          <w:szCs w:val="36"/>
          <w:lang w:val="es-MX"/>
        </w:rPr>
        <w:t xml:space="preserve">Una cosa que debemos recordar es que estos legisladores estatales son nuestros amigos y vecinos. Muchos de estos legisladores conocen información sobre muchas cosas diferentes, así que esté preparado para educarlos sobre los temas que a usted le interesan. Si está planeando asistir a nuestros días de defensa, ¡Siéntase libre de invitarlos a </w:t>
      </w:r>
      <w:r w:rsidRPr="00B9424B">
        <w:rPr>
          <w:sz w:val="36"/>
          <w:szCs w:val="36"/>
          <w:lang w:val="es-MX"/>
        </w:rPr>
        <w:t>unírsele!</w:t>
      </w:r>
      <w:r w:rsidRPr="00BE7430">
        <w:rPr>
          <w:sz w:val="36"/>
          <w:szCs w:val="36"/>
          <w:lang w:val="es-MX"/>
        </w:rPr>
        <w:t xml:space="preserve"> </w:t>
      </w:r>
    </w:p>
    <w:p w14:paraId="018580CB" w14:textId="77777777" w:rsidR="00B9424B" w:rsidRDefault="00B9424B" w:rsidP="003435C1">
      <w:pPr>
        <w:suppressAutoHyphens/>
        <w:autoSpaceDE w:val="0"/>
        <w:autoSpaceDN w:val="0"/>
        <w:adjustRightInd w:val="0"/>
        <w:spacing w:after="90" w:line="288" w:lineRule="auto"/>
        <w:textAlignment w:val="center"/>
        <w:rPr>
          <w:sz w:val="36"/>
          <w:szCs w:val="36"/>
          <w:lang w:val="es-MX"/>
        </w:rPr>
      </w:pPr>
    </w:p>
    <w:p w14:paraId="79AA8D29" w14:textId="77777777" w:rsidR="00B9424B" w:rsidRPr="00B9424B" w:rsidRDefault="00B9424B" w:rsidP="003435C1">
      <w:pPr>
        <w:suppressAutoHyphens/>
        <w:autoSpaceDE w:val="0"/>
        <w:autoSpaceDN w:val="0"/>
        <w:adjustRightInd w:val="0"/>
        <w:spacing w:after="90" w:line="288" w:lineRule="auto"/>
        <w:textAlignment w:val="center"/>
        <w:rPr>
          <w:sz w:val="36"/>
          <w:szCs w:val="36"/>
          <w:lang w:val="es-MX"/>
        </w:rPr>
      </w:pPr>
    </w:p>
    <w:p w14:paraId="68A1576F" w14:textId="77777777" w:rsidR="009110BA" w:rsidRPr="000F0447" w:rsidRDefault="009110BA" w:rsidP="009110BA">
      <w:pPr>
        <w:pStyle w:val="Heading2"/>
        <w:rPr>
          <w:lang w:val="es-MX"/>
        </w:rPr>
      </w:pPr>
      <w:r w:rsidRPr="000F0447">
        <w:rPr>
          <w:lang w:val="es-MX"/>
        </w:rPr>
        <w:lastRenderedPageBreak/>
        <w:t xml:space="preserve">A quién </w:t>
      </w:r>
      <w:r>
        <w:rPr>
          <w:lang w:val="es-MX"/>
        </w:rPr>
        <w:t>conocer</w:t>
      </w:r>
    </w:p>
    <w:p w14:paraId="5070149D" w14:textId="47E1A0BA" w:rsidR="009110BA" w:rsidRPr="009110BA" w:rsidRDefault="009110BA" w:rsidP="009110BA">
      <w:pPr>
        <w:rPr>
          <w:sz w:val="36"/>
          <w:szCs w:val="36"/>
          <w:lang w:val="es-MX"/>
        </w:rPr>
      </w:pPr>
      <w:r w:rsidRPr="009110BA">
        <w:rPr>
          <w:sz w:val="36"/>
          <w:szCs w:val="36"/>
          <w:lang w:val="es-MX"/>
        </w:rPr>
        <w:t>La sesión legislativa de 2021 de Georgia avanzará a un ritmo rápido, y queremos asegurarnos que usted sepa cómo mantenerse más al día con todo lo que sucede bajo el Gold Dome (Domo Dorado). Una de las formas de hacerlo es compartiendo algunos de nuestros grand</w:t>
      </w:r>
      <w:r w:rsidRPr="00B9424B">
        <w:rPr>
          <w:sz w:val="36"/>
          <w:szCs w:val="36"/>
          <w:lang w:val="es-MX"/>
        </w:rPr>
        <w:t>es aliados en</w:t>
      </w:r>
      <w:r w:rsidRPr="009110BA">
        <w:rPr>
          <w:sz w:val="36"/>
          <w:szCs w:val="36"/>
          <w:lang w:val="es-MX"/>
        </w:rPr>
        <w:t xml:space="preserve"> la política:   </w:t>
      </w:r>
    </w:p>
    <w:p w14:paraId="76D3B9ED" w14:textId="77777777" w:rsidR="009110BA" w:rsidRPr="000F0447" w:rsidRDefault="009110BA" w:rsidP="009110BA">
      <w:pPr>
        <w:rPr>
          <w:sz w:val="36"/>
          <w:szCs w:val="36"/>
          <w:lang w:val="es-MX"/>
        </w:rPr>
      </w:pPr>
    </w:p>
    <w:p w14:paraId="3390B2B5" w14:textId="77777777" w:rsidR="009110BA" w:rsidRPr="00F61E69" w:rsidRDefault="00780CC0" w:rsidP="009110BA">
      <w:pPr>
        <w:rPr>
          <w:b/>
          <w:bCs/>
          <w:color w:val="4472C4" w:themeColor="accent1"/>
          <w:sz w:val="28"/>
          <w:szCs w:val="28"/>
          <w:lang w:val="es-MX"/>
        </w:rPr>
      </w:pPr>
      <w:hyperlink r:id="rId49" w:history="1">
        <w:r w:rsidR="009110BA" w:rsidRPr="00F61E69">
          <w:rPr>
            <w:rStyle w:val="Hyperlink"/>
            <w:b/>
            <w:bCs/>
            <w:color w:val="4472C4" w:themeColor="accent1"/>
            <w:sz w:val="36"/>
            <w:szCs w:val="36"/>
            <w:lang w:val="es-MX"/>
          </w:rPr>
          <w:t>Georgianos</w:t>
        </w:r>
      </w:hyperlink>
      <w:r w:rsidR="009110BA" w:rsidRPr="00F61E69">
        <w:rPr>
          <w:rStyle w:val="Hyperlink"/>
          <w:b/>
          <w:bCs/>
          <w:color w:val="4472C4" w:themeColor="accent1"/>
          <w:sz w:val="36"/>
          <w:szCs w:val="36"/>
          <w:lang w:val="es-MX"/>
        </w:rPr>
        <w:t xml:space="preserve"> por un futuro saludable </w:t>
      </w:r>
      <w:r w:rsidR="009110BA" w:rsidRPr="00F61E69">
        <w:rPr>
          <w:rStyle w:val="Hyperlink"/>
          <w:b/>
          <w:bCs/>
          <w:color w:val="4472C4" w:themeColor="accent1"/>
          <w:sz w:val="28"/>
          <w:szCs w:val="28"/>
          <w:lang w:val="es-MX"/>
        </w:rPr>
        <w:t>(Georgians for a Healthy Future)</w:t>
      </w:r>
    </w:p>
    <w:p w14:paraId="51249C19" w14:textId="77777777" w:rsidR="009110BA" w:rsidRPr="009110BA" w:rsidRDefault="009110BA" w:rsidP="009110BA">
      <w:pPr>
        <w:rPr>
          <w:sz w:val="36"/>
          <w:szCs w:val="36"/>
          <w:lang w:val="es-MX"/>
        </w:rPr>
      </w:pPr>
      <w:r w:rsidRPr="009110BA">
        <w:rPr>
          <w:sz w:val="36"/>
          <w:szCs w:val="36"/>
          <w:lang w:val="es-MX"/>
        </w:rPr>
        <w:t>El enfoque incluye llevar el cuidado de la salud con una mayor atención a las comunidades de Georgia, así como trabajar en la expansión de Medicaid; también trabaja junto con GCDD para abordar la lista de espera de las exenciones.</w:t>
      </w:r>
    </w:p>
    <w:p w14:paraId="04855CD4" w14:textId="77777777" w:rsidR="009110BA" w:rsidRPr="000F0447" w:rsidRDefault="009110BA" w:rsidP="009110BA">
      <w:pPr>
        <w:rPr>
          <w:sz w:val="36"/>
          <w:szCs w:val="36"/>
          <w:lang w:val="es-MX"/>
        </w:rPr>
      </w:pPr>
    </w:p>
    <w:p w14:paraId="0B46DA28" w14:textId="77777777" w:rsidR="009110BA" w:rsidRPr="00F61E69" w:rsidRDefault="00780CC0" w:rsidP="009110BA">
      <w:pPr>
        <w:rPr>
          <w:b/>
          <w:bCs/>
          <w:color w:val="4472C4" w:themeColor="accent1"/>
          <w:sz w:val="28"/>
          <w:szCs w:val="28"/>
          <w:lang w:val="es-MX"/>
        </w:rPr>
      </w:pPr>
      <w:hyperlink r:id="rId50" w:history="1">
        <w:r w:rsidR="009110BA" w:rsidRPr="00F61E69">
          <w:rPr>
            <w:rStyle w:val="Hyperlink"/>
            <w:b/>
            <w:bCs/>
            <w:color w:val="4472C4" w:themeColor="accent1"/>
            <w:sz w:val="36"/>
            <w:szCs w:val="36"/>
            <w:lang w:val="es-MX"/>
          </w:rPr>
          <w:t>Consejo</w:t>
        </w:r>
      </w:hyperlink>
      <w:r w:rsidR="009110BA" w:rsidRPr="00F61E69">
        <w:rPr>
          <w:rStyle w:val="Hyperlink"/>
          <w:b/>
          <w:bCs/>
          <w:color w:val="4472C4" w:themeColor="accent1"/>
          <w:sz w:val="36"/>
          <w:szCs w:val="36"/>
          <w:lang w:val="es-MX"/>
        </w:rPr>
        <w:t xml:space="preserve"> de Georgia sobre el envejecimiento </w:t>
      </w:r>
      <w:r w:rsidR="009110BA" w:rsidRPr="00F61E69">
        <w:rPr>
          <w:rStyle w:val="Hyperlink"/>
          <w:b/>
          <w:bCs/>
          <w:color w:val="4472C4" w:themeColor="accent1"/>
          <w:sz w:val="28"/>
          <w:szCs w:val="28"/>
          <w:lang w:val="es-MX"/>
        </w:rPr>
        <w:t>(Georgia Council on Aging)</w:t>
      </w:r>
    </w:p>
    <w:p w14:paraId="382BD94B" w14:textId="0D1DB627" w:rsidR="009110BA" w:rsidRPr="009110BA" w:rsidRDefault="009110BA" w:rsidP="009110BA">
      <w:pPr>
        <w:rPr>
          <w:sz w:val="36"/>
          <w:szCs w:val="36"/>
          <w:lang w:val="es-MX"/>
        </w:rPr>
      </w:pPr>
      <w:r w:rsidRPr="009110BA">
        <w:rPr>
          <w:sz w:val="36"/>
          <w:szCs w:val="36"/>
          <w:lang w:val="es-MX"/>
        </w:rPr>
        <w:t xml:space="preserve">Defensores de los georgianos de edad y sus familias para mejorar su calidad de vida; a menudo trabaja con GCDD para educar y asesorar a los legisladores sobre cómo hacer recomendaciones para los georgianos que están envejeciendo y / o tienen discapacidades.      </w:t>
      </w:r>
    </w:p>
    <w:p w14:paraId="65C8E614" w14:textId="77777777" w:rsidR="009110BA" w:rsidRPr="000F0447" w:rsidRDefault="009110BA" w:rsidP="009110BA">
      <w:pPr>
        <w:rPr>
          <w:sz w:val="36"/>
          <w:szCs w:val="36"/>
          <w:lang w:val="es-MX"/>
        </w:rPr>
      </w:pPr>
    </w:p>
    <w:p w14:paraId="672F72A4" w14:textId="77777777" w:rsidR="009110BA" w:rsidRPr="00F61E69" w:rsidRDefault="00780CC0" w:rsidP="009110BA">
      <w:pPr>
        <w:rPr>
          <w:b/>
          <w:bCs/>
          <w:color w:val="4472C4" w:themeColor="accent1"/>
          <w:sz w:val="36"/>
          <w:szCs w:val="36"/>
          <w:lang w:val="es-MX"/>
        </w:rPr>
      </w:pPr>
      <w:hyperlink r:id="rId51" w:history="1">
        <w:r w:rsidR="009110BA" w:rsidRPr="00F61E69">
          <w:rPr>
            <w:rStyle w:val="Hyperlink"/>
            <w:b/>
            <w:bCs/>
            <w:color w:val="4472C4" w:themeColor="accent1"/>
            <w:sz w:val="36"/>
            <w:szCs w:val="36"/>
            <w:lang w:val="es-MX"/>
          </w:rPr>
          <w:t>Voces</w:t>
        </w:r>
      </w:hyperlink>
      <w:r w:rsidR="009110BA" w:rsidRPr="00F61E69">
        <w:rPr>
          <w:rStyle w:val="Hyperlink"/>
          <w:b/>
          <w:bCs/>
          <w:color w:val="4472C4" w:themeColor="accent1"/>
          <w:sz w:val="36"/>
          <w:szCs w:val="36"/>
          <w:lang w:val="es-MX"/>
        </w:rPr>
        <w:t xml:space="preserve"> de los niños de Georgia </w:t>
      </w:r>
      <w:r w:rsidR="009110BA" w:rsidRPr="00F61E69">
        <w:rPr>
          <w:rStyle w:val="Hyperlink"/>
          <w:b/>
          <w:bCs/>
          <w:color w:val="4472C4" w:themeColor="accent1"/>
          <w:sz w:val="28"/>
          <w:szCs w:val="28"/>
          <w:lang w:val="es-MX"/>
        </w:rPr>
        <w:t>(Voices of Georgia’s Children)</w:t>
      </w:r>
    </w:p>
    <w:p w14:paraId="224DF491" w14:textId="77777777" w:rsidR="009110BA" w:rsidRPr="009110BA" w:rsidRDefault="009110BA" w:rsidP="009110BA">
      <w:pPr>
        <w:rPr>
          <w:sz w:val="36"/>
          <w:szCs w:val="36"/>
          <w:lang w:val="es-MX"/>
        </w:rPr>
      </w:pPr>
      <w:r w:rsidRPr="009110BA">
        <w:rPr>
          <w:sz w:val="36"/>
          <w:szCs w:val="36"/>
          <w:lang w:val="es-MX"/>
        </w:rPr>
        <w:t xml:space="preserve">Defensores de todos los niños de Georgia, particularmente de aquellos cuya ubicación, ingresos familiares, raza o circunstancias familiares / comunitarias los hacen más vulnerables; Actualmente trabaja junto con GCDD para entender mejor los problemas de discapacidad y como éstos </w:t>
      </w:r>
      <w:r w:rsidRPr="009110BA">
        <w:rPr>
          <w:sz w:val="36"/>
          <w:szCs w:val="36"/>
          <w:lang w:val="es-MX"/>
        </w:rPr>
        <w:lastRenderedPageBreak/>
        <w:t>pueden existir en todas las leyes, políticas y acciones para mejorar la vida de los niños.</w:t>
      </w:r>
    </w:p>
    <w:p w14:paraId="23AC233D" w14:textId="77777777" w:rsidR="009110BA" w:rsidRPr="000F0447" w:rsidRDefault="009110BA" w:rsidP="009110BA">
      <w:pPr>
        <w:rPr>
          <w:b/>
          <w:bCs/>
          <w:sz w:val="36"/>
          <w:szCs w:val="36"/>
          <w:lang w:val="es-MX"/>
        </w:rPr>
      </w:pPr>
    </w:p>
    <w:p w14:paraId="1DD0965B" w14:textId="77777777" w:rsidR="009110BA" w:rsidRPr="00F61E69" w:rsidRDefault="00780CC0" w:rsidP="009110BA">
      <w:pPr>
        <w:rPr>
          <w:b/>
          <w:bCs/>
          <w:color w:val="4472C4" w:themeColor="accent1"/>
          <w:sz w:val="36"/>
          <w:szCs w:val="36"/>
          <w:lang w:val="es-MX"/>
        </w:rPr>
      </w:pPr>
      <w:hyperlink r:id="rId52" w:history="1">
        <w:r w:rsidR="009110BA" w:rsidRPr="00F61E69">
          <w:rPr>
            <w:rStyle w:val="Hyperlink"/>
            <w:b/>
            <w:bCs/>
            <w:color w:val="4472C4" w:themeColor="accent1"/>
            <w:sz w:val="36"/>
            <w:szCs w:val="36"/>
            <w:lang w:val="es-MX"/>
          </w:rPr>
          <w:t>Asociación</w:t>
        </w:r>
      </w:hyperlink>
      <w:r w:rsidR="009110BA" w:rsidRPr="00F61E69">
        <w:rPr>
          <w:rStyle w:val="Hyperlink"/>
          <w:b/>
          <w:bCs/>
          <w:color w:val="4472C4" w:themeColor="accent1"/>
          <w:sz w:val="36"/>
          <w:szCs w:val="36"/>
          <w:lang w:val="es-MX"/>
        </w:rPr>
        <w:t xml:space="preserve"> de personas de Georgia que apoyan el empleo primero </w:t>
      </w:r>
      <w:r w:rsidR="009110BA" w:rsidRPr="00F61E69">
        <w:rPr>
          <w:rStyle w:val="Hyperlink"/>
          <w:b/>
          <w:bCs/>
          <w:color w:val="4472C4" w:themeColor="accent1"/>
          <w:sz w:val="28"/>
          <w:szCs w:val="28"/>
          <w:lang w:val="es-MX"/>
        </w:rPr>
        <w:t>(Employment first)</w:t>
      </w:r>
    </w:p>
    <w:p w14:paraId="6624E790" w14:textId="77777777" w:rsidR="009110BA" w:rsidRPr="009110BA" w:rsidRDefault="009110BA" w:rsidP="009110BA">
      <w:pPr>
        <w:rPr>
          <w:sz w:val="36"/>
          <w:szCs w:val="36"/>
          <w:lang w:val="es-MX"/>
        </w:rPr>
      </w:pPr>
      <w:r w:rsidRPr="009110BA">
        <w:rPr>
          <w:sz w:val="36"/>
          <w:szCs w:val="36"/>
          <w:lang w:val="es-MX"/>
        </w:rPr>
        <w:t>Trabajar en una agenda legislativa sólida centrada en cuestiones de empleo para personas con discapacidades; también se centra en promover su misión organizativa de "promover la equidad en el empleo para las personas con discapacidades".</w:t>
      </w:r>
    </w:p>
    <w:p w14:paraId="30D47C98" w14:textId="77777777" w:rsidR="009110BA" w:rsidRPr="009110BA" w:rsidRDefault="009110BA" w:rsidP="009110BA">
      <w:pPr>
        <w:rPr>
          <w:sz w:val="36"/>
          <w:szCs w:val="36"/>
          <w:lang w:val="es-MX"/>
        </w:rPr>
      </w:pPr>
    </w:p>
    <w:p w14:paraId="62BCA1AB" w14:textId="77777777" w:rsidR="009110BA" w:rsidRPr="009110BA" w:rsidRDefault="009110BA" w:rsidP="009110BA">
      <w:pPr>
        <w:rPr>
          <w:sz w:val="36"/>
          <w:szCs w:val="36"/>
          <w:lang w:val="es-MX"/>
        </w:rPr>
      </w:pPr>
      <w:r w:rsidRPr="009110BA">
        <w:rPr>
          <w:sz w:val="36"/>
          <w:szCs w:val="36"/>
          <w:lang w:val="es-MX"/>
        </w:rPr>
        <w:t>Esperamos con interés la sesión que comienza el 11 de enero y que nuestra abogacía se ponga en marcha. Pero hasta entonces, manténgase atento a las actualizaciones sobre nuestros días de defensa y los proyectos de ley para observar durante la sesión legislativa de Georgia de 2021.</w:t>
      </w:r>
    </w:p>
    <w:p w14:paraId="7992FDC7" w14:textId="77777777" w:rsidR="009110BA" w:rsidRPr="009110BA" w:rsidRDefault="009110BA" w:rsidP="009110BA">
      <w:pPr>
        <w:rPr>
          <w:sz w:val="36"/>
          <w:szCs w:val="36"/>
          <w:lang w:val="es-MX"/>
        </w:rPr>
      </w:pPr>
    </w:p>
    <w:p w14:paraId="171EA146" w14:textId="77777777" w:rsidR="009110BA" w:rsidRPr="009110BA" w:rsidRDefault="009110BA" w:rsidP="009110BA">
      <w:pPr>
        <w:rPr>
          <w:sz w:val="36"/>
          <w:szCs w:val="36"/>
          <w:lang w:val="es-MX"/>
        </w:rPr>
      </w:pPr>
      <w:r w:rsidRPr="009110BA">
        <w:rPr>
          <w:sz w:val="36"/>
          <w:szCs w:val="36"/>
          <w:lang w:val="es-MX"/>
        </w:rPr>
        <w:t>Como siempre, Georgia, ¡sigamos abogando!</w:t>
      </w:r>
    </w:p>
    <w:p w14:paraId="1DFEE31B" w14:textId="77777777" w:rsidR="00E63FD6" w:rsidRPr="00F3141D" w:rsidRDefault="00E63FD6" w:rsidP="00E63FD6">
      <w:pPr>
        <w:rPr>
          <w:sz w:val="36"/>
          <w:szCs w:val="36"/>
        </w:rPr>
      </w:pPr>
    </w:p>
    <w:p w14:paraId="40C481E2" w14:textId="7423B79E" w:rsidR="00A522F0" w:rsidRPr="009110BA" w:rsidRDefault="000D1908" w:rsidP="009110BA">
      <w:pPr>
        <w:tabs>
          <w:tab w:val="left" w:pos="3950"/>
        </w:tabs>
        <w:suppressAutoHyphens/>
        <w:autoSpaceDE w:val="0"/>
        <w:autoSpaceDN w:val="0"/>
        <w:adjustRightInd w:val="0"/>
        <w:spacing w:line="288" w:lineRule="auto"/>
        <w:textAlignment w:val="center"/>
        <w:rPr>
          <w:rStyle w:val="Heading1Char"/>
          <w:sz w:val="28"/>
          <w:szCs w:val="28"/>
          <w:lang w:val="es-MX"/>
        </w:rPr>
      </w:pPr>
      <w:r>
        <w:rPr>
          <w:rStyle w:val="Heading1Char"/>
        </w:rPr>
        <w:t>ARTÍCULO DESTACADO</w:t>
      </w:r>
      <w:r w:rsidR="00A522F0" w:rsidRPr="00CA4445">
        <w:rPr>
          <w:rStyle w:val="Heading1Char"/>
        </w:rPr>
        <w:t xml:space="preserve"> </w:t>
      </w:r>
      <w:r w:rsidR="00470422">
        <w:rPr>
          <w:rStyle w:val="Heading1Char"/>
        </w:rPr>
        <w:t>3</w:t>
      </w:r>
      <w:r w:rsidRPr="000D1908">
        <w:rPr>
          <w:szCs w:val="36"/>
        </w:rPr>
        <w:t xml:space="preserve"> </w:t>
      </w:r>
      <w:r w:rsidR="00A522F0">
        <w:br/>
      </w:r>
      <w:r w:rsidR="00A522F0" w:rsidRPr="00306978">
        <w:br/>
      </w:r>
      <w:r w:rsidR="009110BA" w:rsidRPr="009110BA">
        <w:rPr>
          <w:rStyle w:val="Heading1Char"/>
          <w:szCs w:val="36"/>
          <w:lang w:val="es-MX"/>
        </w:rPr>
        <w:t>La Coalición de defensores de la familia es la iniciativa más reciente para comenzar en 2021</w:t>
      </w:r>
    </w:p>
    <w:p w14:paraId="355CBC66" w14:textId="2CAE5A2F" w:rsidR="00470422" w:rsidRDefault="000D1908" w:rsidP="00B32269">
      <w:pPr>
        <w:rPr>
          <w:sz w:val="36"/>
          <w:szCs w:val="36"/>
        </w:rPr>
      </w:pPr>
      <w:r>
        <w:rPr>
          <w:sz w:val="36"/>
          <w:szCs w:val="36"/>
        </w:rPr>
        <w:t>Por</w:t>
      </w:r>
      <w:r w:rsidR="00470422">
        <w:rPr>
          <w:sz w:val="36"/>
          <w:szCs w:val="36"/>
        </w:rPr>
        <w:t xml:space="preserve"> </w:t>
      </w:r>
      <w:r w:rsidR="00E63FD6" w:rsidRPr="00E63FD6">
        <w:rPr>
          <w:sz w:val="36"/>
          <w:szCs w:val="36"/>
        </w:rPr>
        <w:t>Jennifer Bosk</w:t>
      </w:r>
    </w:p>
    <w:p w14:paraId="0FF01D53" w14:textId="77777777" w:rsidR="009110BA" w:rsidRPr="000F0447" w:rsidRDefault="009110BA" w:rsidP="009110BA">
      <w:pPr>
        <w:rPr>
          <w:sz w:val="36"/>
          <w:szCs w:val="36"/>
          <w:lang w:val="es-MX"/>
        </w:rPr>
      </w:pPr>
    </w:p>
    <w:p w14:paraId="09A1A6A3" w14:textId="77777777" w:rsidR="009110BA" w:rsidRPr="00B9424B" w:rsidRDefault="009110BA" w:rsidP="009110BA">
      <w:pPr>
        <w:rPr>
          <w:color w:val="000000" w:themeColor="text1"/>
          <w:sz w:val="36"/>
          <w:szCs w:val="36"/>
          <w:lang w:val="es-MX"/>
        </w:rPr>
      </w:pPr>
      <w:r w:rsidRPr="00B9424B">
        <w:rPr>
          <w:color w:val="000000" w:themeColor="text1"/>
          <w:sz w:val="36"/>
          <w:szCs w:val="36"/>
          <w:lang w:val="es-MX"/>
        </w:rPr>
        <w:t>Cuando los familiares de las personas con discapacidades unen sus fuerzas, ellos trabajan para promover y proteger los mejores intereses de sus seres queridos, asegurando que sus voces sean escuchadas y que sus derechos estén protegidos.</w:t>
      </w:r>
    </w:p>
    <w:p w14:paraId="537F241A" w14:textId="77777777" w:rsidR="00E63FD6" w:rsidRPr="00E63FD6" w:rsidRDefault="00E63FD6" w:rsidP="00E63FD6">
      <w:pPr>
        <w:rPr>
          <w:sz w:val="36"/>
          <w:szCs w:val="36"/>
        </w:rPr>
      </w:pPr>
    </w:p>
    <w:p w14:paraId="124E3AA5" w14:textId="77777777" w:rsidR="009110BA" w:rsidRPr="009110BA" w:rsidRDefault="009110BA" w:rsidP="009110BA">
      <w:pPr>
        <w:rPr>
          <w:sz w:val="36"/>
          <w:szCs w:val="36"/>
          <w:lang w:val="es-MX"/>
        </w:rPr>
      </w:pPr>
      <w:r w:rsidRPr="009110BA">
        <w:rPr>
          <w:sz w:val="36"/>
          <w:szCs w:val="36"/>
          <w:lang w:val="es-MX"/>
        </w:rPr>
        <w:t>Al ver que más y más familias se vuelven activas en la defensa, el Consejo de Discapacidades del Desarrollo de Georgia (GCDD) señaló que sus esfuerzos serían más poderosos si se unieran con una sola voz.</w:t>
      </w:r>
    </w:p>
    <w:p w14:paraId="71FAF650" w14:textId="77777777" w:rsidR="00E63FD6" w:rsidRPr="00E63FD6" w:rsidRDefault="00E63FD6" w:rsidP="00E63FD6">
      <w:pPr>
        <w:rPr>
          <w:sz w:val="36"/>
          <w:szCs w:val="36"/>
        </w:rPr>
      </w:pPr>
    </w:p>
    <w:p w14:paraId="5875052A" w14:textId="77777777" w:rsidR="009110BA" w:rsidRPr="009110BA" w:rsidRDefault="009110BA" w:rsidP="009110BA">
      <w:pPr>
        <w:rPr>
          <w:sz w:val="36"/>
          <w:szCs w:val="36"/>
          <w:lang w:val="es-MX"/>
        </w:rPr>
      </w:pPr>
      <w:r w:rsidRPr="009110BA">
        <w:rPr>
          <w:sz w:val="36"/>
          <w:szCs w:val="36"/>
          <w:lang w:val="es-MX"/>
        </w:rPr>
        <w:t xml:space="preserve">Para lograr ese esfuerzo unificado, GCCD trabajará con </w:t>
      </w:r>
      <w:hyperlink r:id="rId53" w:history="1">
        <w:r w:rsidRPr="009110BA">
          <w:rPr>
            <w:rStyle w:val="Hyperlink"/>
            <w:sz w:val="36"/>
            <w:szCs w:val="36"/>
            <w:lang w:val="es-MX"/>
          </w:rPr>
          <w:t>Claritas Creative</w:t>
        </w:r>
      </w:hyperlink>
      <w:r w:rsidRPr="009110BA">
        <w:rPr>
          <w:sz w:val="36"/>
          <w:szCs w:val="36"/>
          <w:lang w:val="es-MX"/>
        </w:rPr>
        <w:t xml:space="preserve"> para crear una nueva coalición de defensores de padres y familias dentro de la comunidad de personas con discapacidades. La iniciativa, “Construyendo una coalición de defensores de la familia”, tendrá un impacto tanto mediante la defensa a nivel legislativo como mediante el desarrollo y la enseñanza de habilidades de defensa no solo para los autodefensores sino también para los padres, hermanos y familiares.</w:t>
      </w:r>
    </w:p>
    <w:p w14:paraId="1C540516" w14:textId="77777777" w:rsidR="009110BA" w:rsidRPr="009110BA" w:rsidRDefault="009110BA" w:rsidP="009110BA">
      <w:pPr>
        <w:rPr>
          <w:sz w:val="36"/>
          <w:szCs w:val="36"/>
          <w:lang w:val="es-MX"/>
        </w:rPr>
      </w:pPr>
    </w:p>
    <w:p w14:paraId="5E53D4E3" w14:textId="77777777" w:rsidR="009110BA" w:rsidRPr="009110BA" w:rsidRDefault="009110BA" w:rsidP="009110BA">
      <w:pPr>
        <w:rPr>
          <w:sz w:val="36"/>
          <w:szCs w:val="36"/>
          <w:lang w:val="es-MX"/>
        </w:rPr>
      </w:pPr>
      <w:r w:rsidRPr="009110BA">
        <w:rPr>
          <w:sz w:val="36"/>
          <w:szCs w:val="36"/>
          <w:lang w:val="es-MX"/>
        </w:rPr>
        <w:t>Los objetivos para construir la coalición incluyen planes para:</w:t>
      </w:r>
    </w:p>
    <w:p w14:paraId="73E0705F" w14:textId="77777777" w:rsidR="00E63FD6" w:rsidRPr="00E63FD6" w:rsidRDefault="00E63FD6" w:rsidP="00E63FD6">
      <w:pPr>
        <w:rPr>
          <w:sz w:val="36"/>
          <w:szCs w:val="36"/>
        </w:rPr>
      </w:pPr>
    </w:p>
    <w:p w14:paraId="3B18542A" w14:textId="77777777" w:rsidR="009110BA" w:rsidRPr="00B9424B" w:rsidRDefault="009110BA" w:rsidP="009110BA">
      <w:pPr>
        <w:ind w:left="720"/>
        <w:rPr>
          <w:rFonts w:cstheme="minorHAnsi"/>
          <w:color w:val="000000" w:themeColor="text1"/>
          <w:sz w:val="36"/>
          <w:szCs w:val="36"/>
          <w:lang w:val="es-MX"/>
        </w:rPr>
      </w:pPr>
      <w:r w:rsidRPr="00B9424B">
        <w:rPr>
          <w:rFonts w:cstheme="minorHAnsi"/>
          <w:color w:val="000000" w:themeColor="text1"/>
          <w:sz w:val="36"/>
          <w:szCs w:val="36"/>
          <w:lang w:val="es-MX"/>
        </w:rPr>
        <w:t>• Llevar a cabo un análisis ambiental de las prácticas que mejor promuevan la defensa inclusiva y proactiva dentro de los círculos familiares.</w:t>
      </w:r>
    </w:p>
    <w:p w14:paraId="2F6192D8" w14:textId="77777777" w:rsidR="009110BA" w:rsidRPr="00B9424B" w:rsidRDefault="009110BA" w:rsidP="009110BA">
      <w:pPr>
        <w:ind w:left="720"/>
        <w:rPr>
          <w:rFonts w:cstheme="minorHAnsi"/>
          <w:color w:val="000000" w:themeColor="text1"/>
          <w:sz w:val="36"/>
          <w:szCs w:val="36"/>
          <w:lang w:val="es-MX"/>
        </w:rPr>
      </w:pPr>
      <w:r w:rsidRPr="00B9424B">
        <w:rPr>
          <w:rFonts w:cstheme="minorHAnsi"/>
          <w:color w:val="000000" w:themeColor="text1"/>
          <w:sz w:val="36"/>
          <w:szCs w:val="36"/>
          <w:lang w:val="es-MX"/>
        </w:rPr>
        <w:t>• Identificar grupos de defensa familiar que tengan experiencia en políticas y defensa política.</w:t>
      </w:r>
    </w:p>
    <w:p w14:paraId="4D4B3C2A" w14:textId="77777777" w:rsidR="009110BA" w:rsidRPr="00B9424B" w:rsidRDefault="009110BA" w:rsidP="009110BA">
      <w:pPr>
        <w:ind w:left="720"/>
        <w:rPr>
          <w:rFonts w:cstheme="minorHAnsi"/>
          <w:color w:val="000000" w:themeColor="text1"/>
          <w:sz w:val="36"/>
          <w:szCs w:val="36"/>
          <w:lang w:val="es-MX"/>
        </w:rPr>
      </w:pPr>
      <w:r w:rsidRPr="00B9424B">
        <w:rPr>
          <w:rFonts w:cstheme="minorHAnsi"/>
          <w:color w:val="000000" w:themeColor="text1"/>
          <w:sz w:val="36"/>
          <w:szCs w:val="36"/>
          <w:lang w:val="es-MX"/>
        </w:rPr>
        <w:t>• Desarrollar un plan estratégico sobre cómo involucrar en la comunidad a las principales partes interesadas.</w:t>
      </w:r>
    </w:p>
    <w:p w14:paraId="5A4FECF9" w14:textId="77777777" w:rsidR="009110BA" w:rsidRPr="00B9424B" w:rsidRDefault="009110BA" w:rsidP="009110BA">
      <w:pPr>
        <w:ind w:left="720"/>
        <w:rPr>
          <w:rFonts w:cstheme="minorHAnsi"/>
          <w:color w:val="000000" w:themeColor="text1"/>
          <w:sz w:val="36"/>
          <w:szCs w:val="36"/>
          <w:lang w:val="es-MX"/>
        </w:rPr>
      </w:pPr>
      <w:r w:rsidRPr="00B9424B">
        <w:rPr>
          <w:rFonts w:cstheme="minorHAnsi"/>
          <w:color w:val="000000" w:themeColor="text1"/>
          <w:sz w:val="36"/>
          <w:szCs w:val="36"/>
          <w:lang w:val="es-MX"/>
        </w:rPr>
        <w:t>• Entender qué es lo que más preocupa a las familias dentro de sus comunidades.</w:t>
      </w:r>
    </w:p>
    <w:p w14:paraId="474304DE" w14:textId="77777777" w:rsidR="009110BA" w:rsidRPr="00B9424B" w:rsidRDefault="009110BA" w:rsidP="009110BA">
      <w:pPr>
        <w:ind w:left="720"/>
        <w:rPr>
          <w:rFonts w:cstheme="minorHAnsi"/>
          <w:color w:val="000000" w:themeColor="text1"/>
          <w:sz w:val="36"/>
          <w:szCs w:val="36"/>
          <w:lang w:val="es-MX"/>
        </w:rPr>
      </w:pPr>
      <w:r w:rsidRPr="00B9424B">
        <w:rPr>
          <w:rFonts w:cstheme="minorHAnsi"/>
          <w:color w:val="000000" w:themeColor="text1"/>
          <w:sz w:val="36"/>
          <w:szCs w:val="36"/>
          <w:lang w:val="es-MX"/>
        </w:rPr>
        <w:t>• Crear un plan de estudios para educar a los padres y miembros de la familia.</w:t>
      </w:r>
    </w:p>
    <w:p w14:paraId="5145C25B" w14:textId="77777777" w:rsidR="00E63FD6" w:rsidRDefault="00E63FD6" w:rsidP="00E63FD6">
      <w:pPr>
        <w:rPr>
          <w:sz w:val="36"/>
          <w:szCs w:val="36"/>
        </w:rPr>
      </w:pPr>
    </w:p>
    <w:p w14:paraId="6D02A469" w14:textId="1BB0B980" w:rsidR="009110BA" w:rsidRPr="009110BA" w:rsidRDefault="009110BA" w:rsidP="009110BA">
      <w:pPr>
        <w:rPr>
          <w:sz w:val="36"/>
          <w:szCs w:val="36"/>
          <w:lang w:val="es-MX"/>
        </w:rPr>
      </w:pPr>
      <w:r w:rsidRPr="009110BA">
        <w:rPr>
          <w:sz w:val="36"/>
          <w:szCs w:val="36"/>
          <w:lang w:val="es-MX"/>
        </w:rPr>
        <w:t xml:space="preserve">Los primeros objetivos de la iniciativa incluirán un plan de estudios integral para capacitar a los defensores de los padres, un plan estratégico que delinee los problemas de prioridad a nivel estatal para la comunidad de personas con discapacidades del desarrollo y cómo la Coalición de defensores de la familia los afrontará, así como una lista para conocer los grupos de familiares que deben estar involucrados en la coalición. </w:t>
      </w:r>
    </w:p>
    <w:p w14:paraId="340EE031" w14:textId="77777777" w:rsidR="009110BA" w:rsidRPr="00E63FD6" w:rsidRDefault="009110BA" w:rsidP="00E63FD6">
      <w:pPr>
        <w:rPr>
          <w:sz w:val="36"/>
          <w:szCs w:val="36"/>
        </w:rPr>
      </w:pPr>
    </w:p>
    <w:p w14:paraId="7C3DEE21" w14:textId="47E226B3" w:rsidR="00E63FD6" w:rsidRPr="00E63FD6" w:rsidRDefault="009110BA" w:rsidP="00E63FD6">
      <w:pPr>
        <w:rPr>
          <w:sz w:val="36"/>
          <w:szCs w:val="36"/>
        </w:rPr>
      </w:pPr>
      <w:r w:rsidRPr="00B9424B">
        <w:rPr>
          <w:color w:val="000000" w:themeColor="text1"/>
          <w:sz w:val="36"/>
          <w:szCs w:val="36"/>
          <w:lang w:val="es-MX"/>
        </w:rPr>
        <w:t>“Este grupo no serán padres hablando por sus familiares con discapacidades sino con ellos, una verdadera colaboración”,</w:t>
      </w:r>
      <w:r w:rsidRPr="00B9424B">
        <w:rPr>
          <w:color w:val="000000" w:themeColor="text1"/>
          <w:lang w:val="es-MX"/>
        </w:rPr>
        <w:t xml:space="preserve"> </w:t>
      </w:r>
      <w:r w:rsidR="00E63FD6" w:rsidRPr="00E63FD6">
        <w:rPr>
          <w:sz w:val="36"/>
          <w:szCs w:val="36"/>
        </w:rPr>
        <w:t>expl</w:t>
      </w:r>
      <w:r w:rsidR="00E57E9F">
        <w:rPr>
          <w:sz w:val="36"/>
          <w:szCs w:val="36"/>
        </w:rPr>
        <w:t>icó</w:t>
      </w:r>
      <w:r w:rsidR="00E63FD6" w:rsidRPr="00E63FD6">
        <w:rPr>
          <w:sz w:val="36"/>
          <w:szCs w:val="36"/>
        </w:rPr>
        <w:t xml:space="preserve"> Charlie Miller, Director</w:t>
      </w:r>
      <w:r w:rsidR="00E57E9F">
        <w:rPr>
          <w:sz w:val="36"/>
          <w:szCs w:val="36"/>
        </w:rPr>
        <w:t xml:space="preserve"> de defensa legislativa del GCDD</w:t>
      </w:r>
      <w:r w:rsidR="00E63FD6" w:rsidRPr="00E63FD6">
        <w:rPr>
          <w:sz w:val="36"/>
          <w:szCs w:val="36"/>
        </w:rPr>
        <w:t>.</w:t>
      </w:r>
    </w:p>
    <w:p w14:paraId="0443E4B3" w14:textId="77777777" w:rsidR="00E63FD6" w:rsidRPr="00E63FD6" w:rsidRDefault="00E63FD6" w:rsidP="00E63FD6">
      <w:pPr>
        <w:rPr>
          <w:sz w:val="36"/>
          <w:szCs w:val="36"/>
        </w:rPr>
      </w:pPr>
    </w:p>
    <w:p w14:paraId="40E54961" w14:textId="4B27255F" w:rsidR="008B6DE3" w:rsidRDefault="009110BA" w:rsidP="00E63FD6">
      <w:pPr>
        <w:rPr>
          <w:sz w:val="36"/>
          <w:szCs w:val="36"/>
        </w:rPr>
      </w:pPr>
      <w:r w:rsidRPr="009110BA">
        <w:rPr>
          <w:sz w:val="36"/>
          <w:szCs w:val="36"/>
          <w:lang w:val="es-MX"/>
        </w:rPr>
        <w:t>Manténgase atento para más detalles y el trabajo que se está haciendo a medida que esta iniciativa cobra impulso en 2021</w:t>
      </w:r>
      <w:r w:rsidR="00E63FD6" w:rsidRPr="009110BA">
        <w:rPr>
          <w:sz w:val="36"/>
          <w:szCs w:val="36"/>
        </w:rPr>
        <w:t xml:space="preserve">. </w:t>
      </w:r>
      <w:r w:rsidRPr="009110BA">
        <w:rPr>
          <w:sz w:val="36"/>
          <w:szCs w:val="36"/>
          <w:lang w:val="es-MX"/>
        </w:rPr>
        <w:t>Si usted está interesado en ser parte de este trabajo, puede comunicarse con Claritas Creative en</w:t>
      </w:r>
      <w:r>
        <w:rPr>
          <w:lang w:val="es-MX"/>
        </w:rPr>
        <w:t xml:space="preserve"> </w:t>
      </w:r>
      <w:hyperlink r:id="rId54" w:history="1">
        <w:r w:rsidR="008B6DE3" w:rsidRPr="003C37BF">
          <w:rPr>
            <w:rStyle w:val="Hyperlink"/>
            <w:sz w:val="36"/>
            <w:szCs w:val="36"/>
          </w:rPr>
          <w:t>Advocate@ClaritasCreative.com</w:t>
        </w:r>
      </w:hyperlink>
    </w:p>
    <w:p w14:paraId="73D02057" w14:textId="0A965CE8" w:rsidR="00A43327" w:rsidRPr="00470422" w:rsidRDefault="00A43327" w:rsidP="00E63FD6">
      <w:pPr>
        <w:rPr>
          <w:sz w:val="36"/>
          <w:szCs w:val="36"/>
        </w:rPr>
      </w:pPr>
    </w:p>
    <w:p w14:paraId="353443A8" w14:textId="77777777" w:rsidR="000D1908" w:rsidRPr="00564A76" w:rsidRDefault="000D1908" w:rsidP="000D1908">
      <w:pPr>
        <w:pStyle w:val="Heading1"/>
      </w:pPr>
      <w:r w:rsidRPr="00564A76">
        <w:t>¿QUÉ OCURRE EN WASHINGTON?</w:t>
      </w:r>
    </w:p>
    <w:p w14:paraId="5AAAEC28" w14:textId="77777777" w:rsidR="000D1908" w:rsidRPr="00564A76" w:rsidRDefault="000D1908" w:rsidP="000D1908">
      <w:pPr>
        <w:pStyle w:val="Heading1"/>
        <w:rPr>
          <w:szCs w:val="36"/>
        </w:rPr>
      </w:pPr>
      <w:r w:rsidRPr="00564A76">
        <w:rPr>
          <w:szCs w:val="36"/>
        </w:rPr>
        <w:t>Actualizaciones de la política federal de discapacidades</w:t>
      </w:r>
    </w:p>
    <w:p w14:paraId="6A32AFF1" w14:textId="77777777" w:rsidR="000D1908" w:rsidRPr="00564A76" w:rsidRDefault="000D1908" w:rsidP="000D1908">
      <w:pPr>
        <w:rPr>
          <w:sz w:val="36"/>
          <w:szCs w:val="36"/>
        </w:rPr>
      </w:pPr>
      <w:r w:rsidRPr="00564A76">
        <w:rPr>
          <w:sz w:val="36"/>
          <w:szCs w:val="36"/>
        </w:rPr>
        <w:t xml:space="preserve">Por Alison Barkoff y Erin Shea, </w:t>
      </w:r>
      <w:r w:rsidRPr="00564A76">
        <w:rPr>
          <w:rFonts w:cs="Times New Roman"/>
          <w:bCs/>
          <w:sz w:val="36"/>
          <w:szCs w:val="36"/>
        </w:rPr>
        <w:t>Centro de Representación Pública</w:t>
      </w:r>
    </w:p>
    <w:p w14:paraId="73E1187E" w14:textId="1D757EA1" w:rsidR="005E5E34" w:rsidRPr="005E5E34" w:rsidRDefault="005E5E34" w:rsidP="005E5E34">
      <w:pPr>
        <w:rPr>
          <w:sz w:val="36"/>
          <w:szCs w:val="36"/>
        </w:rPr>
      </w:pPr>
    </w:p>
    <w:p w14:paraId="7F7A89CA" w14:textId="57A8AE22" w:rsidR="00F30CAB" w:rsidRPr="00A12298" w:rsidRDefault="00A12298" w:rsidP="00F30CAB">
      <w:pPr>
        <w:rPr>
          <w:rFonts w:cstheme="minorHAnsi"/>
          <w:sz w:val="36"/>
          <w:szCs w:val="36"/>
          <w:lang w:val="es-MX"/>
        </w:rPr>
      </w:pPr>
      <w:r w:rsidRPr="00A12298">
        <w:rPr>
          <w:rFonts w:cstheme="minorHAnsi"/>
          <w:sz w:val="36"/>
          <w:szCs w:val="36"/>
          <w:lang w:val="es-MX"/>
        </w:rPr>
        <w:t xml:space="preserve">Han sido unos meses muy ocupados, con defensa continua dentro del Congreso y agencias federales, mientras que nos preparamos simultáneamente para la nueva administración y el comienzo del Congreso en enero. A continuación, proveeremos </w:t>
      </w:r>
      <w:r w:rsidRPr="00A12298">
        <w:rPr>
          <w:rFonts w:cstheme="minorHAnsi"/>
          <w:sz w:val="36"/>
          <w:szCs w:val="36"/>
          <w:lang w:val="es-MX"/>
        </w:rPr>
        <w:lastRenderedPageBreak/>
        <w:t>algunas actualizaciones clave y expondremos las prioridades para el siguiente año.</w:t>
      </w:r>
    </w:p>
    <w:p w14:paraId="1B0503D8" w14:textId="77777777" w:rsidR="00F30CAB" w:rsidRPr="00F30CAB" w:rsidRDefault="00F30CAB" w:rsidP="00F30CAB">
      <w:pPr>
        <w:rPr>
          <w:sz w:val="36"/>
          <w:szCs w:val="36"/>
        </w:rPr>
      </w:pPr>
    </w:p>
    <w:p w14:paraId="2A7139E1" w14:textId="222E663B" w:rsidR="00F30CAB" w:rsidRPr="00F30CAB" w:rsidRDefault="000D1908" w:rsidP="00F30CAB">
      <w:pPr>
        <w:pStyle w:val="Heading2"/>
      </w:pPr>
      <w:r>
        <w:t>ACTUALIZACIONES</w:t>
      </w:r>
      <w:r w:rsidR="00F30CAB" w:rsidRPr="00F30CAB">
        <w:t xml:space="preserve">: </w:t>
      </w:r>
    </w:p>
    <w:p w14:paraId="54C6405B" w14:textId="3400D08E" w:rsidR="00F30CAB" w:rsidRPr="00F30CAB" w:rsidRDefault="00F30CAB" w:rsidP="00F30CAB">
      <w:pPr>
        <w:rPr>
          <w:sz w:val="36"/>
          <w:szCs w:val="36"/>
        </w:rPr>
      </w:pPr>
      <w:r w:rsidRPr="00F30CAB">
        <w:rPr>
          <w:b/>
          <w:bCs/>
          <w:sz w:val="36"/>
          <w:szCs w:val="36"/>
        </w:rPr>
        <w:t>Congres</w:t>
      </w:r>
      <w:r w:rsidR="000D1908">
        <w:rPr>
          <w:b/>
          <w:bCs/>
          <w:sz w:val="36"/>
          <w:szCs w:val="36"/>
        </w:rPr>
        <w:t>o</w:t>
      </w:r>
      <w:r w:rsidRPr="00F30CAB">
        <w:rPr>
          <w:b/>
          <w:bCs/>
          <w:sz w:val="36"/>
          <w:szCs w:val="36"/>
        </w:rPr>
        <w:t>:</w:t>
      </w:r>
      <w:r w:rsidRPr="00F30CAB">
        <w:rPr>
          <w:sz w:val="36"/>
          <w:szCs w:val="36"/>
        </w:rPr>
        <w:t xml:space="preserve"> </w:t>
      </w:r>
      <w:r w:rsidR="00A12298" w:rsidRPr="00A12298">
        <w:rPr>
          <w:rFonts w:cstheme="minorHAnsi"/>
          <w:sz w:val="36"/>
          <w:szCs w:val="36"/>
          <w:lang w:val="es-MX"/>
        </w:rPr>
        <w:t xml:space="preserve">El 27 de diciembre, </w:t>
      </w:r>
      <w:hyperlink r:id="rId55" w:history="1">
        <w:r w:rsidR="00A12298" w:rsidRPr="00A12298">
          <w:rPr>
            <w:rStyle w:val="Hyperlink"/>
            <w:rFonts w:cstheme="minorHAnsi"/>
            <w:sz w:val="36"/>
            <w:szCs w:val="36"/>
            <w:lang w:val="es-MX"/>
          </w:rPr>
          <w:t>la Ley de Apropiaciones Consolidadas</w:t>
        </w:r>
      </w:hyperlink>
      <w:r w:rsidR="00A12298" w:rsidRPr="00A12298">
        <w:rPr>
          <w:rFonts w:cstheme="minorHAnsi"/>
          <w:sz w:val="36"/>
          <w:szCs w:val="36"/>
          <w:lang w:val="es-MX"/>
        </w:rPr>
        <w:t xml:space="preserve"> fue firmada como ley, lo que incluye financiamiento para el gobierno general y provisiones de alivio por coronavirus. Mientras que las provisiones de alivio por coronavirus incluyeron algo de asistencia urgente, no trataron las prioridades más importantes de la comunidad discapacitada, como financiamiento dedicado para servicios basados dentro del hogar y comunidad (HCBS por sus siglas en inglés). El financiamiento de HCBS es urgente para poder ayudar a personas con discapacidades y adultos mayores para que puedan vivir sus vidas de manera segura dentro de sus hogares durante esta pandemia. Cheques de estímulo adicional fueron provistos, pero adultos con discapacidades que califiquen como dependientes fueron nuevamente excluidos.</w:t>
      </w:r>
    </w:p>
    <w:p w14:paraId="549FD82C" w14:textId="77777777" w:rsidR="00F30CAB" w:rsidRPr="00F30CAB" w:rsidRDefault="00F30CAB" w:rsidP="00F30CAB">
      <w:pPr>
        <w:rPr>
          <w:sz w:val="36"/>
          <w:szCs w:val="36"/>
        </w:rPr>
      </w:pPr>
    </w:p>
    <w:p w14:paraId="2150DAD0" w14:textId="77777777" w:rsidR="00A12298" w:rsidRPr="00A12298" w:rsidRDefault="00780CC0" w:rsidP="00A12298">
      <w:pPr>
        <w:pStyle w:val="ListParagraph"/>
        <w:numPr>
          <w:ilvl w:val="0"/>
          <w:numId w:val="40"/>
        </w:numPr>
        <w:rPr>
          <w:rFonts w:cstheme="minorHAnsi"/>
          <w:sz w:val="36"/>
          <w:szCs w:val="36"/>
          <w:lang w:val="es-MX"/>
        </w:rPr>
      </w:pPr>
      <w:hyperlink r:id="rId56" w:history="1">
        <w:r w:rsidR="00A12298" w:rsidRPr="00A12298">
          <w:rPr>
            <w:rStyle w:val="Hyperlink"/>
            <w:rFonts w:cstheme="minorHAnsi"/>
            <w:sz w:val="36"/>
            <w:szCs w:val="36"/>
            <w:lang w:val="es-MX"/>
          </w:rPr>
          <w:t>Más sobre las prioridades que no se lograron en el proyecto de ley pueden hallarse en este vínculo.</w:t>
        </w:r>
      </w:hyperlink>
      <w:r w:rsidR="00A12298" w:rsidRPr="00A12298">
        <w:rPr>
          <w:rFonts w:cstheme="minorHAnsi"/>
          <w:sz w:val="36"/>
          <w:szCs w:val="36"/>
          <w:lang w:val="es-MX"/>
        </w:rPr>
        <w:t xml:space="preserve"> </w:t>
      </w:r>
    </w:p>
    <w:p w14:paraId="35E70EB7" w14:textId="6AF80FF7" w:rsidR="00A12298" w:rsidRPr="00A12298" w:rsidRDefault="00780CC0" w:rsidP="00A12298">
      <w:pPr>
        <w:pStyle w:val="ListParagraph"/>
        <w:numPr>
          <w:ilvl w:val="0"/>
          <w:numId w:val="40"/>
        </w:numPr>
        <w:rPr>
          <w:rFonts w:cstheme="minorHAnsi"/>
          <w:sz w:val="36"/>
          <w:szCs w:val="36"/>
          <w:lang w:val="es-MX"/>
        </w:rPr>
      </w:pPr>
      <w:hyperlink r:id="rId57" w:anchor="covid-4-bills" w:history="1">
        <w:r w:rsidR="00A12298" w:rsidRPr="00A12298">
          <w:rPr>
            <w:rStyle w:val="Hyperlink"/>
            <w:rFonts w:cstheme="minorHAnsi"/>
            <w:sz w:val="36"/>
            <w:szCs w:val="36"/>
            <w:lang w:val="es-MX"/>
          </w:rPr>
          <w:t>Encuentre resúmenes por sección del proyecto de ley y una página de resúmenes aquí.</w:t>
        </w:r>
      </w:hyperlink>
    </w:p>
    <w:p w14:paraId="7C2C624F" w14:textId="77777777" w:rsidR="00A12298" w:rsidRPr="00A12298" w:rsidRDefault="00780CC0" w:rsidP="00A12298">
      <w:pPr>
        <w:pStyle w:val="ListParagraph"/>
        <w:numPr>
          <w:ilvl w:val="0"/>
          <w:numId w:val="40"/>
        </w:numPr>
        <w:rPr>
          <w:rFonts w:cstheme="minorHAnsi"/>
          <w:sz w:val="36"/>
          <w:szCs w:val="36"/>
          <w:lang w:val="es-MX"/>
        </w:rPr>
      </w:pPr>
      <w:hyperlink r:id="rId58" w:history="1">
        <w:r w:rsidR="00A12298" w:rsidRPr="00A12298">
          <w:rPr>
            <w:rStyle w:val="Hyperlink"/>
            <w:rFonts w:cstheme="minorHAnsi"/>
            <w:sz w:val="36"/>
            <w:szCs w:val="36"/>
            <w:lang w:val="es-MX"/>
          </w:rPr>
          <w:t>Una comparación sobre la Ley de Apropiación Consolidada y otras propuestas de alivio por coronavirus recientes pueden encontrarse aquí.</w:t>
        </w:r>
      </w:hyperlink>
    </w:p>
    <w:p w14:paraId="72F3A5E6" w14:textId="77777777" w:rsidR="00F30CAB" w:rsidRPr="00F30CAB" w:rsidRDefault="00F30CAB" w:rsidP="00F30CAB">
      <w:pPr>
        <w:rPr>
          <w:sz w:val="36"/>
          <w:szCs w:val="36"/>
        </w:rPr>
      </w:pPr>
    </w:p>
    <w:p w14:paraId="10EAFE11" w14:textId="77777777" w:rsidR="00A12298" w:rsidRPr="00A12298" w:rsidRDefault="00A12298" w:rsidP="00A12298">
      <w:pPr>
        <w:rPr>
          <w:rFonts w:cstheme="minorHAnsi"/>
          <w:sz w:val="36"/>
          <w:szCs w:val="36"/>
          <w:lang w:val="es-MX"/>
        </w:rPr>
      </w:pPr>
      <w:r w:rsidRPr="00A12298">
        <w:rPr>
          <w:rFonts w:cstheme="minorHAnsi"/>
          <w:sz w:val="36"/>
          <w:szCs w:val="36"/>
          <w:lang w:val="es-MX"/>
        </w:rPr>
        <w:t xml:space="preserve">El proyecto de ley, sin embargo, extiende el financiamiento para el programa </w:t>
      </w:r>
      <w:hyperlink r:id="rId59" w:history="1">
        <w:r w:rsidRPr="00A12298">
          <w:rPr>
            <w:rStyle w:val="Hyperlink"/>
            <w:rFonts w:cstheme="minorHAnsi"/>
            <w:sz w:val="36"/>
            <w:szCs w:val="36"/>
            <w:lang w:val="es-MX"/>
          </w:rPr>
          <w:t>Money Follows the Person</w:t>
        </w:r>
      </w:hyperlink>
      <w:r w:rsidRPr="00A12298">
        <w:rPr>
          <w:rFonts w:cstheme="minorHAnsi"/>
          <w:sz w:val="36"/>
          <w:szCs w:val="36"/>
          <w:lang w:val="es-MX"/>
        </w:rPr>
        <w:t xml:space="preserve"> (MFP – Dinero </w:t>
      </w:r>
      <w:r w:rsidRPr="00A12298">
        <w:rPr>
          <w:rFonts w:cstheme="minorHAnsi"/>
          <w:sz w:val="36"/>
          <w:szCs w:val="36"/>
          <w:lang w:val="es-MX"/>
        </w:rPr>
        <w:lastRenderedPageBreak/>
        <w:t>sigue a la persona) por tres años, en relación a protecciones de empobrecimiento conyugal. Mientras que hemos podido defender financiamiento permanente de MFP y continuaremos haciéndolo, esto proveerá a los estados financiamiento a largo plazo en tiempos donde las transiciones son más cruciales que nunca. También incluye cambios importantes al programa, incluyendo la reducción del número de días en que alguien tiene que pasar en una institución antes de calificar para recibir asistencia del programa MFP de 90 a 60 días.</w:t>
      </w:r>
    </w:p>
    <w:p w14:paraId="22219264" w14:textId="77777777" w:rsidR="00A12298" w:rsidRPr="00A12298" w:rsidRDefault="00A12298" w:rsidP="00A12298">
      <w:pPr>
        <w:rPr>
          <w:rFonts w:cstheme="minorHAnsi"/>
          <w:sz w:val="36"/>
          <w:szCs w:val="36"/>
          <w:lang w:val="es-MX"/>
        </w:rPr>
      </w:pPr>
    </w:p>
    <w:p w14:paraId="7CF9D35A" w14:textId="77777777" w:rsidR="00A12298" w:rsidRPr="00B9424B" w:rsidRDefault="00A12298" w:rsidP="00A12298">
      <w:pPr>
        <w:rPr>
          <w:rFonts w:cstheme="minorHAnsi"/>
          <w:sz w:val="36"/>
          <w:szCs w:val="36"/>
          <w:lang w:val="es-MX"/>
        </w:rPr>
      </w:pPr>
      <w:r w:rsidRPr="00A12298">
        <w:rPr>
          <w:rFonts w:cstheme="minorHAnsi"/>
          <w:sz w:val="36"/>
          <w:szCs w:val="36"/>
          <w:lang w:val="es-MX"/>
        </w:rPr>
        <w:t xml:space="preserve">También, </w:t>
      </w:r>
      <w:r w:rsidRPr="00B9424B">
        <w:rPr>
          <w:rFonts w:cstheme="minorHAnsi"/>
          <w:sz w:val="36"/>
          <w:szCs w:val="36"/>
          <w:lang w:val="es-MX"/>
        </w:rPr>
        <w:t>importantemente, no incluyó los escudos de responsabilidad que los Republicanos estaban buscando lograr, discutido en columnas previas, que liberarían derechos civiles y protecciones laborales y proteger negoicos, agencias sin fines de lucro, escuelas y proveedores médicos de responsabilidades relacionadas con COVID-19 en la mayoría de las circunstancias. Continuaremos con nuestros esfuerzos de lucha para incluir provisiones similares en legislaciones de alivio por coronavirus futuras.</w:t>
      </w:r>
    </w:p>
    <w:p w14:paraId="11AA81A4" w14:textId="77777777" w:rsidR="00A12298" w:rsidRPr="00B9424B" w:rsidRDefault="00780CC0" w:rsidP="00A12298">
      <w:pPr>
        <w:pStyle w:val="ListParagraph"/>
        <w:numPr>
          <w:ilvl w:val="0"/>
          <w:numId w:val="41"/>
        </w:numPr>
        <w:rPr>
          <w:rFonts w:cstheme="minorHAnsi"/>
          <w:sz w:val="36"/>
          <w:szCs w:val="36"/>
          <w:lang w:val="es-MX"/>
        </w:rPr>
      </w:pPr>
      <w:hyperlink r:id="rId60" w:history="1">
        <w:r w:rsidR="00A12298" w:rsidRPr="00B9424B">
          <w:rPr>
            <w:rStyle w:val="Hyperlink"/>
            <w:rFonts w:cstheme="minorHAnsi"/>
            <w:sz w:val="36"/>
            <w:szCs w:val="36"/>
            <w:lang w:val="es-MX"/>
          </w:rPr>
          <w:t>Para más información sobre el financiamiento del Programa Money Follows the Person (MFP) importa, revise nuestra hoja de datos.</w:t>
        </w:r>
      </w:hyperlink>
    </w:p>
    <w:p w14:paraId="1B3BAFB0" w14:textId="77777777" w:rsidR="00F30CAB" w:rsidRPr="00B9424B" w:rsidRDefault="00F30CAB" w:rsidP="00F30CAB">
      <w:pPr>
        <w:rPr>
          <w:sz w:val="36"/>
          <w:szCs w:val="36"/>
        </w:rPr>
      </w:pPr>
    </w:p>
    <w:p w14:paraId="70EADD3A" w14:textId="77777777" w:rsidR="0043032D" w:rsidRPr="0043032D" w:rsidRDefault="0043032D" w:rsidP="0043032D">
      <w:pPr>
        <w:rPr>
          <w:rFonts w:cstheme="minorHAnsi"/>
          <w:sz w:val="36"/>
          <w:szCs w:val="36"/>
          <w:lang w:val="es-MX"/>
        </w:rPr>
      </w:pPr>
      <w:r w:rsidRPr="00B9424B">
        <w:rPr>
          <w:rFonts w:cstheme="minorHAnsi"/>
          <w:b/>
          <w:bCs/>
          <w:sz w:val="36"/>
          <w:szCs w:val="36"/>
          <w:lang w:val="es-MX"/>
        </w:rPr>
        <w:t>Distribución de vacunas:</w:t>
      </w:r>
      <w:r w:rsidRPr="00B9424B">
        <w:rPr>
          <w:rFonts w:cstheme="minorHAnsi"/>
          <w:sz w:val="36"/>
          <w:szCs w:val="36"/>
          <w:lang w:val="es-MX"/>
        </w:rPr>
        <w:t xml:space="preserve"> La comunidad con discapacidades ha estado involucrada en la distribución de vacunas contra el Coronavirus. Hemos estado defendiendo las necesidades de personas con discapacidades para obtener prioridad en el marco nacional desarrollado por el gobierno federal, incluyendo Centros de Control de Enfermedades y Comité </w:t>
      </w:r>
      <w:r w:rsidRPr="00B9424B">
        <w:rPr>
          <w:rFonts w:cstheme="minorHAnsi"/>
          <w:sz w:val="36"/>
          <w:szCs w:val="36"/>
          <w:lang w:val="es-MX"/>
        </w:rPr>
        <w:lastRenderedPageBreak/>
        <w:t>Asesor de Prevención en Prácticas de Inmunización (ACIP por sus siglas en inglés).</w:t>
      </w:r>
    </w:p>
    <w:p w14:paraId="7D35E60A" w14:textId="77777777" w:rsidR="0043032D" w:rsidRPr="0043032D" w:rsidRDefault="0043032D" w:rsidP="0043032D">
      <w:pPr>
        <w:rPr>
          <w:rFonts w:cstheme="minorHAnsi"/>
          <w:sz w:val="36"/>
          <w:szCs w:val="36"/>
          <w:lang w:val="es-MX"/>
        </w:rPr>
      </w:pPr>
    </w:p>
    <w:p w14:paraId="17C70419" w14:textId="77777777" w:rsidR="0043032D" w:rsidRPr="0043032D" w:rsidRDefault="0043032D" w:rsidP="0043032D">
      <w:pPr>
        <w:rPr>
          <w:rFonts w:cstheme="minorHAnsi"/>
          <w:sz w:val="36"/>
          <w:szCs w:val="36"/>
          <w:lang w:val="es-MX"/>
        </w:rPr>
      </w:pPr>
      <w:r w:rsidRPr="0043032D">
        <w:rPr>
          <w:rFonts w:cstheme="minorHAnsi"/>
          <w:sz w:val="36"/>
          <w:szCs w:val="36"/>
          <w:lang w:val="es-MX"/>
        </w:rPr>
        <w:t xml:space="preserve">Grupos Nacionales de Discapacidad liberaron </w:t>
      </w:r>
      <w:hyperlink r:id="rId61" w:history="1">
        <w:r w:rsidRPr="0043032D">
          <w:rPr>
            <w:rStyle w:val="Hyperlink"/>
            <w:rFonts w:cstheme="minorHAnsi"/>
            <w:sz w:val="36"/>
            <w:szCs w:val="36"/>
            <w:lang w:val="es-MX"/>
          </w:rPr>
          <w:t>principios</w:t>
        </w:r>
      </w:hyperlink>
      <w:r w:rsidRPr="0043032D">
        <w:rPr>
          <w:rFonts w:cstheme="minorHAnsi"/>
          <w:sz w:val="36"/>
          <w:szCs w:val="36"/>
          <w:lang w:val="es-MX"/>
        </w:rPr>
        <w:t xml:space="preserve"> de distribución de vacunas, el cual incluye, entre otras cosas, darle prioridad en todos los establecimientos de congregación y quienes reciben servicios basados en su hogar y comunidad (HCBS) y trabajadores en dichos establecimientos; asegurando que tanto la información y métodos de distribución sean accesibles y asegurar el cumplimiento de leyes de derechos civiles federales y guía. También hemos estado trabajando con defensores estatales conforme revisan los planes estatales para la distribución de vacunas y continuaremos manteniéndole actualizado sobre este problema.</w:t>
      </w:r>
    </w:p>
    <w:p w14:paraId="103AF43A" w14:textId="77777777" w:rsidR="00F30CAB" w:rsidRPr="00F30CAB" w:rsidRDefault="00F30CAB" w:rsidP="00F30CAB">
      <w:pPr>
        <w:rPr>
          <w:sz w:val="36"/>
          <w:szCs w:val="36"/>
        </w:rPr>
      </w:pPr>
    </w:p>
    <w:p w14:paraId="00C76051" w14:textId="77777777" w:rsidR="0043032D" w:rsidRPr="0043032D" w:rsidRDefault="00780CC0" w:rsidP="0043032D">
      <w:pPr>
        <w:pStyle w:val="ListParagraph"/>
        <w:numPr>
          <w:ilvl w:val="0"/>
          <w:numId w:val="41"/>
        </w:numPr>
        <w:rPr>
          <w:rFonts w:cstheme="minorHAnsi"/>
          <w:sz w:val="36"/>
          <w:szCs w:val="36"/>
          <w:lang w:val="es-MX"/>
        </w:rPr>
      </w:pPr>
      <w:hyperlink r:id="rId62" w:history="1">
        <w:r w:rsidR="0043032D" w:rsidRPr="0043032D">
          <w:rPr>
            <w:rStyle w:val="Hyperlink"/>
            <w:rFonts w:cstheme="minorHAnsi"/>
            <w:sz w:val="36"/>
            <w:szCs w:val="36"/>
            <w:lang w:val="es-MX"/>
          </w:rPr>
          <w:t>Para obtener una lista comprensiva de los marcos federales, planes estatales y recursos relacionados a la distribución de vacunas contra COVID-19, visite nuestra página web.</w:t>
        </w:r>
      </w:hyperlink>
    </w:p>
    <w:p w14:paraId="70BF226C" w14:textId="77777777" w:rsidR="00F30CAB" w:rsidRPr="00F30CAB" w:rsidRDefault="00F30CAB" w:rsidP="00F30CAB">
      <w:pPr>
        <w:pStyle w:val="Heading2"/>
      </w:pPr>
    </w:p>
    <w:p w14:paraId="4DEDDF0C" w14:textId="77777777" w:rsidR="00A13939" w:rsidRPr="00A13939" w:rsidRDefault="00A13939" w:rsidP="00A13939">
      <w:pPr>
        <w:pStyle w:val="Heading2"/>
        <w:rPr>
          <w:rFonts w:asciiTheme="minorHAnsi" w:hAnsiTheme="minorHAnsi" w:cstheme="minorHAnsi"/>
          <w:szCs w:val="36"/>
          <w:lang w:val="es-MX"/>
        </w:rPr>
      </w:pPr>
      <w:r w:rsidRPr="00A13939">
        <w:rPr>
          <w:rFonts w:asciiTheme="minorHAnsi" w:hAnsiTheme="minorHAnsi" w:cstheme="minorHAnsi"/>
          <w:szCs w:val="36"/>
          <w:lang w:val="es-MX"/>
        </w:rPr>
        <w:t>Prioridades para la nueva Administración y Congreso:</w:t>
      </w:r>
    </w:p>
    <w:p w14:paraId="481534BE" w14:textId="77777777" w:rsidR="00A13939" w:rsidRPr="00002518" w:rsidRDefault="00A13939" w:rsidP="00A13939">
      <w:pPr>
        <w:rPr>
          <w:rFonts w:cstheme="minorHAnsi"/>
          <w:sz w:val="36"/>
          <w:szCs w:val="36"/>
          <w:lang w:val="es-MX"/>
        </w:rPr>
      </w:pPr>
      <w:r w:rsidRPr="00002518">
        <w:rPr>
          <w:rFonts w:cstheme="minorHAnsi"/>
          <w:sz w:val="36"/>
          <w:szCs w:val="36"/>
          <w:lang w:val="es-MX"/>
        </w:rPr>
        <w:t xml:space="preserve">Defensores de discapacidad se han estado preparando para la nueva administración y Congreso. A través de nuestro trabajo unido, hemos desarrollado prioridades dentro del </w:t>
      </w:r>
      <w:hyperlink r:id="rId63" w:history="1">
        <w:r w:rsidRPr="00002518">
          <w:rPr>
            <w:rStyle w:val="Hyperlink"/>
            <w:rFonts w:cstheme="minorHAnsi"/>
            <w:sz w:val="36"/>
            <w:szCs w:val="36"/>
            <w:lang w:val="es-MX"/>
          </w:rPr>
          <w:t>Congreso</w:t>
        </w:r>
      </w:hyperlink>
      <w:r w:rsidRPr="00002518">
        <w:rPr>
          <w:rFonts w:cstheme="minorHAnsi"/>
          <w:sz w:val="36"/>
          <w:szCs w:val="36"/>
          <w:lang w:val="es-MX"/>
        </w:rPr>
        <w:t xml:space="preserve"> y en </w:t>
      </w:r>
      <w:hyperlink r:id="rId64" w:history="1">
        <w:r w:rsidRPr="00002518">
          <w:rPr>
            <w:rStyle w:val="Hyperlink"/>
            <w:rFonts w:cstheme="minorHAnsi"/>
            <w:sz w:val="36"/>
            <w:szCs w:val="36"/>
            <w:lang w:val="es-MX"/>
          </w:rPr>
          <w:t>agencias federales</w:t>
        </w:r>
      </w:hyperlink>
      <w:r w:rsidRPr="00002518">
        <w:rPr>
          <w:rFonts w:cstheme="minorHAnsi"/>
          <w:sz w:val="36"/>
          <w:szCs w:val="36"/>
          <w:lang w:val="es-MX"/>
        </w:rPr>
        <w:t xml:space="preserve"> dentro de un rango de áreas que tendrán impacto sobre personas con discapacidades. También nos hemos estado reuniendo con equipos de transición que trabajarán con una nueva agencia de liderazgo sobre </w:t>
      </w:r>
      <w:r w:rsidRPr="00002518">
        <w:rPr>
          <w:rFonts w:cstheme="minorHAnsi"/>
          <w:sz w:val="36"/>
          <w:szCs w:val="36"/>
          <w:lang w:val="es-MX"/>
        </w:rPr>
        <w:lastRenderedPageBreak/>
        <w:t>prioridades. A continuación, remarcaremos algunas áreas donde esperamos enfocar nuestras defensas:</w:t>
      </w:r>
    </w:p>
    <w:p w14:paraId="197C449A" w14:textId="77777777" w:rsidR="00F30CAB" w:rsidRPr="00F30CAB" w:rsidRDefault="00F30CAB" w:rsidP="00F30CAB">
      <w:pPr>
        <w:rPr>
          <w:sz w:val="36"/>
          <w:szCs w:val="36"/>
        </w:rPr>
      </w:pPr>
    </w:p>
    <w:p w14:paraId="4F608F47" w14:textId="77777777" w:rsidR="00F30CAB" w:rsidRPr="00F30CAB" w:rsidRDefault="00F30CAB" w:rsidP="00F30CAB">
      <w:pPr>
        <w:pStyle w:val="Heading2"/>
      </w:pPr>
      <w:r w:rsidRPr="00F30CAB">
        <w:t xml:space="preserve">COVID-19: </w:t>
      </w:r>
    </w:p>
    <w:p w14:paraId="2F77A6DA" w14:textId="5C7D1A48" w:rsidR="00D92531" w:rsidRPr="00D92531" w:rsidRDefault="00D92531" w:rsidP="00D92531">
      <w:pPr>
        <w:rPr>
          <w:rFonts w:cstheme="minorHAnsi"/>
          <w:sz w:val="36"/>
          <w:szCs w:val="36"/>
          <w:lang w:val="es-MX"/>
        </w:rPr>
      </w:pPr>
      <w:r w:rsidRPr="00D92531">
        <w:rPr>
          <w:rFonts w:cstheme="minorHAnsi"/>
          <w:b/>
          <w:bCs/>
          <w:sz w:val="36"/>
          <w:szCs w:val="36"/>
          <w:lang w:val="es-MX"/>
        </w:rPr>
        <w:t>Prioridades administrativas:</w:t>
      </w:r>
      <w:r w:rsidRPr="00D92531">
        <w:rPr>
          <w:rFonts w:cstheme="minorHAnsi"/>
          <w:sz w:val="36"/>
          <w:szCs w:val="36"/>
          <w:lang w:val="es-MX"/>
        </w:rPr>
        <w:t xml:space="preserve">  La Administración Biden-Harris ya ha establecido que tratar con el COVID-19 será su mayor prioridad. El Presidente electo Biden ha establecido una Junta de Consejería COVID-19 y la posición de la Casa Blanca se ha enfocado en equidad de tratamiento médico. Los defensores de discapacidades enviaron una </w:t>
      </w:r>
      <w:hyperlink r:id="rId65" w:history="1">
        <w:r w:rsidRPr="00856FD6">
          <w:rPr>
            <w:rStyle w:val="Hyperlink"/>
            <w:rFonts w:cstheme="minorHAnsi"/>
            <w:sz w:val="36"/>
            <w:szCs w:val="36"/>
            <w:lang w:val="es-MX"/>
          </w:rPr>
          <w:t>carta</w:t>
        </w:r>
      </w:hyperlink>
      <w:r w:rsidRPr="00D92531">
        <w:rPr>
          <w:rFonts w:cstheme="minorHAnsi"/>
          <w:sz w:val="36"/>
          <w:szCs w:val="36"/>
          <w:lang w:val="es-MX"/>
        </w:rPr>
        <w:t xml:space="preserve"> y se reunieron con la Junta de Consejería sobre nuestras prioridades principales, incluyendo asegurar que las personas con discapacidades obtengan prioridad en la distribución de vacunas; luchando contra racionamiento médico discriminatorio; expandir reporte mandatorio de COVID-19 y evaluaciones en establecimientos de congregación financiados por Medicaid; asegurando que todos los proveedores y participantes del programa – institucional y </w:t>
      </w:r>
      <w:r w:rsidRPr="00B9424B">
        <w:rPr>
          <w:rFonts w:cstheme="minorHAnsi"/>
          <w:sz w:val="36"/>
          <w:szCs w:val="36"/>
          <w:lang w:val="es-MX"/>
        </w:rPr>
        <w:t>HCBS – tengan acceso al equipo de protección personal (PPE) necesario; e implementar una estrategia nacional para ayudar a</w:t>
      </w:r>
      <w:r w:rsidRPr="00D92531">
        <w:rPr>
          <w:rFonts w:cstheme="minorHAnsi"/>
          <w:sz w:val="36"/>
          <w:szCs w:val="36"/>
          <w:lang w:val="es-MX"/>
        </w:rPr>
        <w:t xml:space="preserve"> personas en transición de establecimientos institucionales de alto riesgo y establecimientos de congregación a establecimientos comunitarios más seguros.</w:t>
      </w:r>
    </w:p>
    <w:p w14:paraId="3C2BCDB2" w14:textId="77777777" w:rsidR="00F30CAB" w:rsidRPr="00F30CAB" w:rsidRDefault="00F30CAB" w:rsidP="00F30CAB">
      <w:pPr>
        <w:rPr>
          <w:sz w:val="36"/>
          <w:szCs w:val="36"/>
        </w:rPr>
      </w:pPr>
    </w:p>
    <w:p w14:paraId="340B457A" w14:textId="77777777" w:rsidR="00484355" w:rsidRPr="00484355" w:rsidRDefault="00780CC0" w:rsidP="00484355">
      <w:pPr>
        <w:pStyle w:val="ListParagraph"/>
        <w:numPr>
          <w:ilvl w:val="0"/>
          <w:numId w:val="41"/>
        </w:numPr>
        <w:rPr>
          <w:rFonts w:cstheme="minorHAnsi"/>
          <w:sz w:val="36"/>
          <w:szCs w:val="36"/>
          <w:lang w:val="es-MX"/>
        </w:rPr>
      </w:pPr>
      <w:hyperlink r:id="rId66" w:history="1">
        <w:r w:rsidR="00484355" w:rsidRPr="00484355">
          <w:rPr>
            <w:rStyle w:val="Hyperlink"/>
            <w:rFonts w:cstheme="minorHAnsi"/>
            <w:sz w:val="36"/>
            <w:szCs w:val="36"/>
            <w:lang w:val="es-MX"/>
          </w:rPr>
          <w:t>Más sobre las prioridades de la comunidad para la distribución de vacunas, al igual que recursos federales y planes estatales puede hallarse aquí.</w:t>
        </w:r>
      </w:hyperlink>
      <w:r w:rsidR="00484355" w:rsidRPr="00484355">
        <w:rPr>
          <w:rFonts w:cstheme="minorHAnsi"/>
          <w:sz w:val="36"/>
          <w:szCs w:val="36"/>
          <w:lang w:val="es-MX"/>
        </w:rPr>
        <w:t xml:space="preserve"> </w:t>
      </w:r>
    </w:p>
    <w:p w14:paraId="2F751F9B" w14:textId="77777777" w:rsidR="00484355" w:rsidRPr="00484355" w:rsidRDefault="00780CC0" w:rsidP="00484355">
      <w:pPr>
        <w:pStyle w:val="ListParagraph"/>
        <w:numPr>
          <w:ilvl w:val="0"/>
          <w:numId w:val="41"/>
        </w:numPr>
        <w:rPr>
          <w:rFonts w:cstheme="minorHAnsi"/>
          <w:sz w:val="36"/>
          <w:szCs w:val="36"/>
          <w:lang w:val="es-MX"/>
        </w:rPr>
      </w:pPr>
      <w:hyperlink r:id="rId67" w:history="1">
        <w:r w:rsidR="00484355" w:rsidRPr="00484355">
          <w:rPr>
            <w:rStyle w:val="Hyperlink"/>
            <w:rFonts w:cstheme="minorHAnsi"/>
            <w:sz w:val="36"/>
            <w:szCs w:val="36"/>
            <w:lang w:val="es-MX"/>
          </w:rPr>
          <w:t xml:space="preserve">Encuentre más sobre nuestra defensa en establecimientos de congregación durante COVID-19 aquí. </w:t>
        </w:r>
      </w:hyperlink>
    </w:p>
    <w:p w14:paraId="78575E44" w14:textId="77777777" w:rsidR="00F30CAB" w:rsidRPr="00F30CAB" w:rsidRDefault="00F30CAB" w:rsidP="00F30CAB">
      <w:pPr>
        <w:rPr>
          <w:sz w:val="36"/>
          <w:szCs w:val="36"/>
        </w:rPr>
      </w:pPr>
    </w:p>
    <w:p w14:paraId="18525015" w14:textId="77777777" w:rsidR="00856FD6" w:rsidRPr="00856FD6" w:rsidRDefault="00856FD6" w:rsidP="00856FD6">
      <w:pPr>
        <w:rPr>
          <w:rFonts w:cstheme="minorHAnsi"/>
          <w:b/>
          <w:bCs/>
          <w:sz w:val="36"/>
          <w:szCs w:val="36"/>
          <w:lang w:val="es-MX"/>
        </w:rPr>
      </w:pPr>
      <w:r w:rsidRPr="00856FD6">
        <w:rPr>
          <w:rFonts w:cstheme="minorHAnsi"/>
          <w:b/>
          <w:bCs/>
          <w:sz w:val="36"/>
          <w:szCs w:val="36"/>
          <w:lang w:val="es-MX"/>
        </w:rPr>
        <w:lastRenderedPageBreak/>
        <w:t xml:space="preserve">Prioridades del Congreso: </w:t>
      </w:r>
    </w:p>
    <w:p w14:paraId="28D6E24A" w14:textId="77777777" w:rsidR="00856FD6" w:rsidRPr="00856FD6" w:rsidRDefault="00856FD6" w:rsidP="00856FD6">
      <w:pPr>
        <w:rPr>
          <w:rFonts w:cstheme="minorHAnsi"/>
          <w:sz w:val="36"/>
          <w:szCs w:val="36"/>
          <w:lang w:val="es-MX"/>
        </w:rPr>
      </w:pPr>
      <w:r w:rsidRPr="00856FD6">
        <w:rPr>
          <w:rFonts w:cstheme="minorHAnsi"/>
          <w:sz w:val="36"/>
          <w:szCs w:val="36"/>
          <w:lang w:val="es-MX"/>
        </w:rPr>
        <w:t xml:space="preserve">Estaremos alentando al Congreso a pasar alivio adicional contra el coronavirus que cumpla con las necesidades de la comunidad con discapacidades. Nuestra prioridad principal ha sido asegurar </w:t>
      </w:r>
      <w:hyperlink r:id="rId68" w:history="1">
        <w:r w:rsidRPr="00856FD6">
          <w:rPr>
            <w:rStyle w:val="Hyperlink"/>
            <w:rFonts w:cstheme="minorHAnsi"/>
            <w:sz w:val="36"/>
            <w:szCs w:val="36"/>
            <w:lang w:val="es-MX"/>
          </w:rPr>
          <w:t>financiamiento adicional</w:t>
        </w:r>
      </w:hyperlink>
      <w:r w:rsidRPr="00856FD6">
        <w:rPr>
          <w:rFonts w:cstheme="minorHAnsi"/>
          <w:sz w:val="36"/>
          <w:szCs w:val="36"/>
          <w:lang w:val="es-MX"/>
        </w:rPr>
        <w:t xml:space="preserve"> para HCBS. Otras prioridades incluyen financiamiento adicional para Medicaid; vivienda; educación y asistencia nutricional; pago por riesgo para proveedores de servicios directos y otros trabajadores esenciales; y rebates de recuperación. También continuaremos nuestra oposición contra los escudos de responsabilidad discutidos previamente.</w:t>
      </w:r>
    </w:p>
    <w:p w14:paraId="56B3EE3F" w14:textId="77777777" w:rsidR="00856FD6" w:rsidRPr="00856FD6" w:rsidRDefault="00856FD6" w:rsidP="00856FD6">
      <w:pPr>
        <w:rPr>
          <w:rFonts w:cstheme="minorHAnsi"/>
          <w:sz w:val="36"/>
          <w:szCs w:val="36"/>
          <w:lang w:val="es-MX"/>
        </w:rPr>
      </w:pPr>
    </w:p>
    <w:p w14:paraId="4FC7DE06" w14:textId="77777777" w:rsidR="00856FD6" w:rsidRPr="00856FD6" w:rsidRDefault="00780CC0" w:rsidP="00856FD6">
      <w:pPr>
        <w:pStyle w:val="ListParagraph"/>
        <w:numPr>
          <w:ilvl w:val="0"/>
          <w:numId w:val="42"/>
        </w:numPr>
        <w:rPr>
          <w:rFonts w:cstheme="minorHAnsi"/>
          <w:sz w:val="36"/>
          <w:szCs w:val="36"/>
          <w:lang w:val="es-MX"/>
        </w:rPr>
      </w:pPr>
      <w:hyperlink r:id="rId69" w:history="1">
        <w:r w:rsidR="00856FD6" w:rsidRPr="00856FD6">
          <w:rPr>
            <w:rStyle w:val="Hyperlink"/>
            <w:rFonts w:cstheme="minorHAnsi"/>
            <w:sz w:val="36"/>
            <w:szCs w:val="36"/>
            <w:lang w:val="es-MX"/>
          </w:rPr>
          <w:t>Para saber más sobre que pasó y la legislación propuesta, vea nuestra página legislativa sobre COVID-19.</w:t>
        </w:r>
      </w:hyperlink>
    </w:p>
    <w:p w14:paraId="419D5EAD" w14:textId="40E405A0" w:rsidR="00856FD6" w:rsidRPr="00856FD6" w:rsidRDefault="00780CC0" w:rsidP="00856FD6">
      <w:pPr>
        <w:pStyle w:val="ListParagraph"/>
        <w:numPr>
          <w:ilvl w:val="0"/>
          <w:numId w:val="42"/>
        </w:numPr>
        <w:rPr>
          <w:rFonts w:cstheme="minorHAnsi"/>
          <w:sz w:val="36"/>
          <w:szCs w:val="36"/>
          <w:lang w:val="es-MX"/>
        </w:rPr>
      </w:pPr>
      <w:hyperlink r:id="rId70" w:history="1">
        <w:r w:rsidR="00856FD6" w:rsidRPr="00856FD6">
          <w:rPr>
            <w:rStyle w:val="Hyperlink"/>
            <w:rFonts w:cstheme="minorHAnsi"/>
            <w:sz w:val="36"/>
            <w:szCs w:val="36"/>
            <w:lang w:val="es-MX"/>
          </w:rPr>
          <w:t>Encuentre lo más reciente sobre defensa y acciones que</w:t>
        </w:r>
        <w:r w:rsidR="00B60055">
          <w:rPr>
            <w:rStyle w:val="Hyperlink"/>
            <w:rFonts w:cstheme="minorHAnsi"/>
            <w:sz w:val="36"/>
            <w:szCs w:val="36"/>
            <w:lang w:val="es-MX"/>
          </w:rPr>
          <w:t xml:space="preserve"> puede tomar en nuestra página</w:t>
        </w:r>
        <w:r w:rsidR="00856FD6" w:rsidRPr="00856FD6">
          <w:rPr>
            <w:rStyle w:val="Hyperlink"/>
            <w:rFonts w:cstheme="minorHAnsi"/>
            <w:sz w:val="36"/>
            <w:szCs w:val="36"/>
            <w:lang w:val="es-MX"/>
          </w:rPr>
          <w:t xml:space="preserve"> COVID-19.</w:t>
        </w:r>
      </w:hyperlink>
    </w:p>
    <w:p w14:paraId="4AC8490B" w14:textId="77777777" w:rsidR="00F30CAB" w:rsidRPr="00F30CAB" w:rsidRDefault="00F30CAB" w:rsidP="00F30CAB">
      <w:pPr>
        <w:rPr>
          <w:sz w:val="36"/>
          <w:szCs w:val="36"/>
        </w:rPr>
      </w:pPr>
    </w:p>
    <w:p w14:paraId="173D313F" w14:textId="5EAE3C6C" w:rsidR="00F30CAB" w:rsidRPr="00EB75BF" w:rsidRDefault="00EB75BF" w:rsidP="00F30CAB">
      <w:pPr>
        <w:pStyle w:val="Heading2"/>
        <w:rPr>
          <w:rFonts w:asciiTheme="minorHAnsi" w:hAnsiTheme="minorHAnsi" w:cstheme="minorHAnsi"/>
          <w:szCs w:val="36"/>
          <w:lang w:val="es-MX"/>
        </w:rPr>
      </w:pPr>
      <w:r w:rsidRPr="00EB75BF">
        <w:rPr>
          <w:rFonts w:asciiTheme="minorHAnsi" w:hAnsiTheme="minorHAnsi" w:cstheme="minorHAnsi"/>
          <w:szCs w:val="36"/>
          <w:lang w:val="es-MX"/>
        </w:rPr>
        <w:t>Vida comunitaria</w:t>
      </w:r>
      <w:r w:rsidR="00F30CAB" w:rsidRPr="00EB75BF">
        <w:rPr>
          <w:szCs w:val="36"/>
        </w:rPr>
        <w:t>:</w:t>
      </w:r>
    </w:p>
    <w:p w14:paraId="21AF16C6" w14:textId="77777777" w:rsidR="00EB75BF" w:rsidRPr="00EB75BF" w:rsidRDefault="00EB75BF" w:rsidP="00EB75BF">
      <w:pPr>
        <w:rPr>
          <w:rFonts w:cstheme="minorHAnsi"/>
          <w:sz w:val="36"/>
          <w:szCs w:val="36"/>
          <w:lang w:val="es-MX"/>
        </w:rPr>
      </w:pPr>
      <w:r w:rsidRPr="00EB75BF">
        <w:rPr>
          <w:rFonts w:cstheme="minorHAnsi"/>
          <w:b/>
          <w:bCs/>
          <w:sz w:val="36"/>
          <w:szCs w:val="36"/>
          <w:lang w:val="es-MX"/>
        </w:rPr>
        <w:t>Prioridades administrativas:</w:t>
      </w:r>
      <w:r w:rsidRPr="00EB75BF">
        <w:rPr>
          <w:rFonts w:cstheme="minorHAnsi"/>
          <w:sz w:val="36"/>
          <w:szCs w:val="36"/>
          <w:lang w:val="es-MX"/>
        </w:rPr>
        <w:t xml:space="preserve"> La administración Biden-Harris ha establecido que expandir y fortalecer la “Infraestructura médica” – incluyendo HCBS para personas con discapacidades y adultos mayores – es prioridad clave como parte del </w:t>
      </w:r>
      <w:hyperlink r:id="rId71" w:history="1">
        <w:r w:rsidRPr="00EB75BF">
          <w:rPr>
            <w:rStyle w:val="Hyperlink"/>
            <w:rFonts w:cstheme="minorHAnsi"/>
            <w:sz w:val="36"/>
            <w:szCs w:val="36"/>
            <w:lang w:val="es-MX"/>
          </w:rPr>
          <w:t>plan de recuperación económica</w:t>
        </w:r>
      </w:hyperlink>
      <w:r w:rsidRPr="00EB75BF">
        <w:rPr>
          <w:rFonts w:cstheme="minorHAnsi"/>
          <w:sz w:val="36"/>
          <w:szCs w:val="36"/>
          <w:lang w:val="es-MX"/>
        </w:rPr>
        <w:t xml:space="preserve">, al igual que es crucial tratar el COVID-19. Estaremos defendiendo en agencias federales sobre las diversas formas en que se pueden expandir las HCBS, incluyendo una implementación fuerte de la Regla de Establecimientos de HCBS, fortaleciendo la fuerza laboral y trabajando con estados conforme se alivian de la emergencia </w:t>
      </w:r>
      <w:r w:rsidRPr="00EB75BF">
        <w:rPr>
          <w:rFonts w:cstheme="minorHAnsi"/>
          <w:sz w:val="36"/>
          <w:szCs w:val="36"/>
          <w:lang w:val="es-MX"/>
        </w:rPr>
        <w:lastRenderedPageBreak/>
        <w:t>de COVID-19 para permanentemente implementar cambios positivos, como la expansión de telemedicina.</w:t>
      </w:r>
    </w:p>
    <w:p w14:paraId="5509608D" w14:textId="77777777" w:rsidR="00EB75BF" w:rsidRPr="00EB75BF" w:rsidRDefault="00EB75BF" w:rsidP="00EB75BF">
      <w:pPr>
        <w:rPr>
          <w:rFonts w:cstheme="minorHAnsi"/>
          <w:sz w:val="36"/>
          <w:szCs w:val="36"/>
          <w:lang w:val="es-MX"/>
        </w:rPr>
      </w:pPr>
    </w:p>
    <w:p w14:paraId="63C9EB05" w14:textId="77777777" w:rsidR="00EB75BF" w:rsidRPr="00EB75BF" w:rsidRDefault="00780CC0" w:rsidP="00EB75BF">
      <w:pPr>
        <w:pStyle w:val="ListParagraph"/>
        <w:numPr>
          <w:ilvl w:val="0"/>
          <w:numId w:val="43"/>
        </w:numPr>
        <w:rPr>
          <w:rFonts w:cstheme="minorHAnsi"/>
          <w:sz w:val="36"/>
          <w:szCs w:val="36"/>
          <w:lang w:val="es-MX"/>
        </w:rPr>
      </w:pPr>
      <w:hyperlink r:id="rId72" w:history="1">
        <w:r w:rsidR="00EB75BF" w:rsidRPr="00EB75BF">
          <w:rPr>
            <w:rStyle w:val="Hyperlink"/>
            <w:rFonts w:cstheme="minorHAnsi"/>
            <w:sz w:val="36"/>
            <w:szCs w:val="36"/>
            <w:lang w:val="es-MX"/>
          </w:rPr>
          <w:t>Para obtener mayor información sobre la regla de Establecimientos HCBS, vea la Coalición de Defensa HCBS.</w:t>
        </w:r>
      </w:hyperlink>
      <w:r w:rsidR="00EB75BF" w:rsidRPr="00EB75BF">
        <w:rPr>
          <w:rFonts w:cstheme="minorHAnsi"/>
          <w:sz w:val="36"/>
          <w:szCs w:val="36"/>
          <w:lang w:val="es-MX"/>
        </w:rPr>
        <w:t xml:space="preserve"> </w:t>
      </w:r>
    </w:p>
    <w:p w14:paraId="544A0AF0" w14:textId="77777777" w:rsidR="00EB75BF" w:rsidRPr="00EB75BF" w:rsidRDefault="00780CC0" w:rsidP="00EB75BF">
      <w:pPr>
        <w:pStyle w:val="ListParagraph"/>
        <w:numPr>
          <w:ilvl w:val="0"/>
          <w:numId w:val="43"/>
        </w:numPr>
        <w:rPr>
          <w:rFonts w:cstheme="minorHAnsi"/>
          <w:sz w:val="36"/>
          <w:szCs w:val="36"/>
          <w:lang w:val="es-MX"/>
        </w:rPr>
      </w:pPr>
      <w:hyperlink r:id="rId73" w:history="1">
        <w:r w:rsidR="00EB75BF" w:rsidRPr="00EB75BF">
          <w:rPr>
            <w:rStyle w:val="Hyperlink"/>
            <w:rFonts w:cstheme="minorHAnsi"/>
            <w:sz w:val="36"/>
            <w:szCs w:val="36"/>
            <w:lang w:val="es-MX"/>
          </w:rPr>
          <w:t>Para mayor información sobre las exenciones de emergencia COVID-19, cheque nuestra página web.</w:t>
        </w:r>
      </w:hyperlink>
    </w:p>
    <w:p w14:paraId="00A70C08" w14:textId="77777777" w:rsidR="00F30CAB" w:rsidRPr="00F30CAB" w:rsidRDefault="00F30CAB" w:rsidP="00F30CAB">
      <w:pPr>
        <w:rPr>
          <w:b/>
          <w:bCs/>
          <w:sz w:val="36"/>
          <w:szCs w:val="36"/>
        </w:rPr>
      </w:pPr>
    </w:p>
    <w:p w14:paraId="2DA68F46" w14:textId="77777777" w:rsidR="00B219CB" w:rsidRPr="00B219CB" w:rsidRDefault="00B219CB" w:rsidP="00B219CB">
      <w:pPr>
        <w:rPr>
          <w:rFonts w:cstheme="minorHAnsi"/>
          <w:sz w:val="36"/>
          <w:szCs w:val="36"/>
          <w:lang w:val="es-MX"/>
        </w:rPr>
      </w:pPr>
      <w:r w:rsidRPr="00B219CB">
        <w:rPr>
          <w:rFonts w:cstheme="minorHAnsi"/>
          <w:b/>
          <w:bCs/>
          <w:sz w:val="36"/>
          <w:szCs w:val="36"/>
          <w:lang w:val="es-MX"/>
        </w:rPr>
        <w:t>Prioridades del Congreso:</w:t>
      </w:r>
      <w:r w:rsidRPr="00B219CB">
        <w:rPr>
          <w:rFonts w:cstheme="minorHAnsi"/>
          <w:sz w:val="36"/>
          <w:szCs w:val="36"/>
          <w:lang w:val="es-MX"/>
        </w:rPr>
        <w:t xml:space="preserve"> Esperamos ver que la legislación expanda acceso a HCBS, incluyendo la reintroducción de la Ley de Inversión de Infraestructura HCBS, la cual provee un programa para que los estados fortalezcan sus sistemas HCBS. La legislación para tratar las listas de espera largas y parcialidad Institucional de Medicaid y expandir el tratamiento a largo plazo fuera de Medicaid si es posible. Los defensores también continuarán buscando la autorización permanente de MFP, conforme se ha discutido previamente.</w:t>
      </w:r>
    </w:p>
    <w:p w14:paraId="586AC8BD" w14:textId="77777777" w:rsidR="00F30CAB" w:rsidRPr="00F30CAB" w:rsidRDefault="00F30CAB" w:rsidP="00F30CAB">
      <w:pPr>
        <w:rPr>
          <w:sz w:val="36"/>
          <w:szCs w:val="36"/>
        </w:rPr>
      </w:pPr>
    </w:p>
    <w:p w14:paraId="281DDAB1" w14:textId="77777777" w:rsidR="00B219CB" w:rsidRPr="00B219CB" w:rsidRDefault="00B219CB" w:rsidP="00B219CB">
      <w:pPr>
        <w:pStyle w:val="Heading2"/>
        <w:rPr>
          <w:rFonts w:asciiTheme="minorHAnsi" w:hAnsiTheme="minorHAnsi" w:cstheme="minorHAnsi"/>
          <w:szCs w:val="36"/>
          <w:lang w:val="es-MX"/>
        </w:rPr>
      </w:pPr>
      <w:r w:rsidRPr="00B219CB">
        <w:rPr>
          <w:rFonts w:asciiTheme="minorHAnsi" w:hAnsiTheme="minorHAnsi" w:cstheme="minorHAnsi"/>
          <w:szCs w:val="36"/>
          <w:lang w:val="es-MX"/>
        </w:rPr>
        <w:t>Empleo por discapacidad:</w:t>
      </w:r>
    </w:p>
    <w:p w14:paraId="59731955" w14:textId="77777777" w:rsidR="00B219CB" w:rsidRPr="00B219CB" w:rsidRDefault="00B219CB" w:rsidP="00B219CB">
      <w:pPr>
        <w:rPr>
          <w:rFonts w:cstheme="minorHAnsi"/>
          <w:sz w:val="36"/>
          <w:szCs w:val="36"/>
          <w:lang w:val="es-MX"/>
        </w:rPr>
      </w:pPr>
      <w:r w:rsidRPr="00B219CB">
        <w:rPr>
          <w:rFonts w:cstheme="minorHAnsi"/>
          <w:b/>
          <w:bCs/>
          <w:sz w:val="36"/>
          <w:szCs w:val="36"/>
          <w:lang w:val="es-MX"/>
        </w:rPr>
        <w:t>Prioridades administrativas:</w:t>
      </w:r>
      <w:r w:rsidRPr="00B219CB">
        <w:rPr>
          <w:rFonts w:cstheme="minorHAnsi"/>
          <w:sz w:val="36"/>
          <w:szCs w:val="36"/>
          <w:lang w:val="es-MX"/>
        </w:rPr>
        <w:t xml:space="preserve"> Al momento el candidato presidencial Biden se comprometió para expandir oportunidades de empleo competitivo e integrado (CIE por sus siglas en inglés) y buscar terminar salarios por debajo del mínimo para personas con discapacidades bajo la sección 14(c) de la Ley de Estándares Laborales Justos. Presionaremos a la nueva administración en estas áreas. También enfatizaremos que cualquier enfoque por COVID-19 será sobre trabajadores desplazados o desempleados deberán a incluir a personas con discapacidades.</w:t>
      </w:r>
    </w:p>
    <w:p w14:paraId="489392BC" w14:textId="1E09A6CF" w:rsidR="00F30CAB" w:rsidRPr="00F30CAB" w:rsidRDefault="00F30CAB" w:rsidP="00F30CAB">
      <w:pPr>
        <w:rPr>
          <w:sz w:val="36"/>
          <w:szCs w:val="36"/>
        </w:rPr>
      </w:pPr>
    </w:p>
    <w:p w14:paraId="542452BC" w14:textId="77777777" w:rsidR="004A3E36" w:rsidRPr="004A3E36" w:rsidRDefault="004A3E36" w:rsidP="004A3E36">
      <w:pPr>
        <w:rPr>
          <w:rFonts w:cstheme="minorHAnsi"/>
          <w:sz w:val="36"/>
          <w:szCs w:val="36"/>
          <w:lang w:val="es-MX"/>
        </w:rPr>
      </w:pPr>
      <w:r w:rsidRPr="004A3E36">
        <w:rPr>
          <w:rFonts w:cstheme="minorHAnsi"/>
          <w:b/>
          <w:bCs/>
          <w:sz w:val="36"/>
          <w:szCs w:val="36"/>
          <w:lang w:val="es-MX"/>
        </w:rPr>
        <w:t>Prioridades del Congreso:</w:t>
      </w:r>
      <w:r w:rsidRPr="004A3E36">
        <w:rPr>
          <w:rFonts w:cstheme="minorHAnsi"/>
          <w:sz w:val="36"/>
          <w:szCs w:val="36"/>
          <w:lang w:val="es-MX"/>
        </w:rPr>
        <w:t xml:space="preserve"> Esperamos introducir nuevamente a la </w:t>
      </w:r>
      <w:hyperlink r:id="rId74" w:history="1">
        <w:r w:rsidRPr="004A3E36">
          <w:rPr>
            <w:rStyle w:val="Hyperlink"/>
            <w:rFonts w:cstheme="minorHAnsi"/>
            <w:sz w:val="36"/>
            <w:szCs w:val="36"/>
            <w:lang w:val="es-MX"/>
          </w:rPr>
          <w:t>Ley de Transformación de Empleo Competitivo</w:t>
        </w:r>
      </w:hyperlink>
      <w:r w:rsidRPr="004A3E36">
        <w:rPr>
          <w:rFonts w:cstheme="minorHAnsi"/>
          <w:sz w:val="36"/>
          <w:szCs w:val="36"/>
          <w:lang w:val="es-MX"/>
        </w:rPr>
        <w:t xml:space="preserve"> (TCEA por sus siglas en inglés), un proyecto de ley bipartidista que expondría las oportunidades de CIE mientras que desfasaría el uso de salarios por debajo del mínimo bajo la sección 14(c) en los siguientes seis años. La </w:t>
      </w:r>
      <w:hyperlink r:id="rId75" w:history="1">
        <w:r w:rsidRPr="004A3E36">
          <w:rPr>
            <w:rStyle w:val="Hyperlink"/>
            <w:rFonts w:cstheme="minorHAnsi"/>
            <w:sz w:val="36"/>
            <w:szCs w:val="36"/>
            <w:lang w:val="es-MX"/>
          </w:rPr>
          <w:t>Ley de Incremento de Salarios</w:t>
        </w:r>
      </w:hyperlink>
      <w:r w:rsidRPr="004A3E36">
        <w:rPr>
          <w:rFonts w:cstheme="minorHAnsi"/>
          <w:sz w:val="36"/>
          <w:szCs w:val="36"/>
          <w:lang w:val="es-MX"/>
        </w:rPr>
        <w:t xml:space="preserve">, que actualmente elimina el pago de salarios por debajo del mínimo para personas con discapacidades, está en la prioridad del partido Demócrata y es posible que será uno de los primeros proyectos de ley que será aprobado por la Casa de Representantes. </w:t>
      </w:r>
    </w:p>
    <w:p w14:paraId="6F36C159" w14:textId="77777777" w:rsidR="00F30CAB" w:rsidRPr="00F30CAB" w:rsidRDefault="00F30CAB" w:rsidP="00F30CAB">
      <w:pPr>
        <w:rPr>
          <w:sz w:val="36"/>
          <w:szCs w:val="36"/>
        </w:rPr>
      </w:pPr>
    </w:p>
    <w:p w14:paraId="26EAD7A1" w14:textId="77777777" w:rsidR="00CD7A9C" w:rsidRPr="00CD7A9C" w:rsidRDefault="00CD7A9C" w:rsidP="00CD7A9C">
      <w:pPr>
        <w:pStyle w:val="Heading2"/>
        <w:rPr>
          <w:rFonts w:asciiTheme="minorHAnsi" w:hAnsiTheme="minorHAnsi" w:cstheme="minorHAnsi"/>
          <w:szCs w:val="36"/>
          <w:lang w:val="es-MX"/>
        </w:rPr>
      </w:pPr>
      <w:r w:rsidRPr="00CD7A9C">
        <w:rPr>
          <w:rFonts w:asciiTheme="minorHAnsi" w:hAnsiTheme="minorHAnsi" w:cstheme="minorHAnsi"/>
          <w:szCs w:val="36"/>
          <w:lang w:val="es-MX"/>
        </w:rPr>
        <w:t xml:space="preserve">Otras prioridades: </w:t>
      </w:r>
    </w:p>
    <w:p w14:paraId="6ECD58B3" w14:textId="673B6037" w:rsidR="00F30CAB" w:rsidRPr="00B9424B" w:rsidRDefault="00CD7A9C" w:rsidP="00F30CAB">
      <w:pPr>
        <w:rPr>
          <w:rFonts w:cstheme="minorHAnsi"/>
          <w:sz w:val="36"/>
          <w:szCs w:val="36"/>
          <w:lang w:val="es-MX"/>
        </w:rPr>
      </w:pPr>
      <w:r w:rsidRPr="00CD7A9C">
        <w:rPr>
          <w:rFonts w:cstheme="minorHAnsi"/>
          <w:b/>
          <w:bCs/>
          <w:sz w:val="36"/>
          <w:szCs w:val="36"/>
          <w:lang w:val="es-MX"/>
        </w:rPr>
        <w:t>Campo médico:</w:t>
      </w:r>
      <w:r w:rsidRPr="00CD7A9C">
        <w:rPr>
          <w:rFonts w:cstheme="minorHAnsi"/>
          <w:sz w:val="36"/>
          <w:szCs w:val="36"/>
          <w:lang w:val="es-MX"/>
        </w:rPr>
        <w:t xml:space="preserve"> Basándose en las prioridades del Candidato Biden, esperamos que la administración rescinda las políticas que debilitaron a Medicaid, como autorizar a los estados que condicionen la elegibilidad a Medicaid sobre </w:t>
      </w:r>
      <w:hyperlink r:id="rId76" w:history="1">
        <w:r w:rsidRPr="00CD7A9C">
          <w:rPr>
            <w:rStyle w:val="Hyperlink"/>
            <w:rFonts w:cstheme="minorHAnsi"/>
            <w:sz w:val="36"/>
            <w:szCs w:val="36"/>
            <w:lang w:val="es-MX"/>
          </w:rPr>
          <w:t>requerimientos laborales</w:t>
        </w:r>
      </w:hyperlink>
      <w:r w:rsidRPr="00CD7A9C">
        <w:rPr>
          <w:rFonts w:cstheme="minorHAnsi"/>
          <w:sz w:val="36"/>
          <w:szCs w:val="36"/>
          <w:lang w:val="es-MX"/>
        </w:rPr>
        <w:t xml:space="preserve"> o </w:t>
      </w:r>
      <w:hyperlink r:id="rId77" w:history="1">
        <w:r w:rsidRPr="00CD7A9C">
          <w:rPr>
            <w:rStyle w:val="Hyperlink"/>
            <w:rFonts w:cstheme="minorHAnsi"/>
            <w:sz w:val="36"/>
            <w:szCs w:val="36"/>
            <w:lang w:val="es-MX"/>
          </w:rPr>
          <w:t>bloquear financiamiento por subvenciones</w:t>
        </w:r>
      </w:hyperlink>
      <w:r w:rsidRPr="00CD7A9C">
        <w:rPr>
          <w:rFonts w:cstheme="minorHAnsi"/>
          <w:sz w:val="36"/>
          <w:szCs w:val="36"/>
          <w:lang w:val="es-MX"/>
        </w:rPr>
        <w:t xml:space="preserve">. Defensores también trabajarán con la administración para rescindir el </w:t>
      </w:r>
      <w:hyperlink r:id="rId78" w:history="1">
        <w:r w:rsidRPr="00CD7A9C">
          <w:rPr>
            <w:rStyle w:val="Hyperlink"/>
            <w:rFonts w:cstheme="minorHAnsi"/>
            <w:sz w:val="36"/>
            <w:szCs w:val="36"/>
            <w:lang w:val="es-MX"/>
          </w:rPr>
          <w:t>reglamento de cargos públicos</w:t>
        </w:r>
      </w:hyperlink>
      <w:r w:rsidRPr="00CD7A9C">
        <w:rPr>
          <w:rFonts w:cstheme="minorHAnsi"/>
          <w:sz w:val="36"/>
          <w:szCs w:val="36"/>
          <w:lang w:val="es-MX"/>
        </w:rPr>
        <w:t xml:space="preserve">, el cual prohíbe a inmigrantes que usen o puedan usar programas médicos, incluyendo HCBS de Medicaid, de ingresar al país u obtener una tarjeta verde (tarjeta de residencia). Esperamos que estos esfuerzos fortalezcan la Ley de Tratamiento Asequible (ACA por sus siglas en inglés), y muchas propuestas médicas competitivas que posiblemente serán presentadas o presentadas nuevamente al Congreso. Sin embargo, no es probable que un </w:t>
      </w:r>
      <w:r w:rsidRPr="00B9424B">
        <w:rPr>
          <w:rFonts w:cstheme="minorHAnsi"/>
          <w:sz w:val="36"/>
          <w:szCs w:val="36"/>
          <w:lang w:val="es-MX"/>
        </w:rPr>
        <w:lastRenderedPageBreak/>
        <w:t xml:space="preserve">proyecto de ley médico grande pasará en el Congreso 117 a menos que ACA sea derribada. </w:t>
      </w:r>
    </w:p>
    <w:p w14:paraId="3C1B47C1" w14:textId="77777777" w:rsidR="0064784F" w:rsidRPr="00B9424B" w:rsidRDefault="0064784F" w:rsidP="00F30CAB">
      <w:pPr>
        <w:rPr>
          <w:b/>
          <w:bCs/>
          <w:sz w:val="36"/>
          <w:szCs w:val="36"/>
        </w:rPr>
      </w:pPr>
    </w:p>
    <w:p w14:paraId="412C5A92" w14:textId="67A9783E" w:rsidR="0064784F" w:rsidRPr="0064784F" w:rsidRDefault="0064784F" w:rsidP="0064784F">
      <w:pPr>
        <w:rPr>
          <w:rFonts w:cstheme="minorHAnsi"/>
          <w:sz w:val="36"/>
          <w:szCs w:val="36"/>
          <w:lang w:val="es-MX"/>
        </w:rPr>
      </w:pPr>
      <w:r w:rsidRPr="00B9424B">
        <w:rPr>
          <w:rFonts w:cstheme="minorHAnsi"/>
          <w:b/>
          <w:bCs/>
          <w:sz w:val="36"/>
          <w:szCs w:val="36"/>
          <w:lang w:val="es-MX"/>
        </w:rPr>
        <w:t>Educación inclusiva:</w:t>
      </w:r>
      <w:r w:rsidRPr="00B9424B">
        <w:rPr>
          <w:rFonts w:cstheme="minorHAnsi"/>
          <w:sz w:val="36"/>
          <w:szCs w:val="36"/>
          <w:lang w:val="es-MX"/>
        </w:rPr>
        <w:t xml:space="preserve"> Las prioridades del Departamento de Educación incluyen fortalecer la implementación de las reglas relacionadas con desproporciones raciales</w:t>
      </w:r>
      <w:r w:rsidRPr="0064784F">
        <w:rPr>
          <w:rFonts w:cstheme="minorHAnsi"/>
          <w:sz w:val="36"/>
          <w:szCs w:val="36"/>
          <w:lang w:val="es-MX"/>
        </w:rPr>
        <w:t xml:space="preserve"> dentro de educación especial; una ejecución más fuerte por la oficina de derechos civiles; y </w:t>
      </w:r>
      <w:r w:rsidR="00DE76C5" w:rsidRPr="00DE76C5">
        <w:rPr>
          <w:rFonts w:cstheme="minorHAnsi"/>
          <w:sz w:val="36"/>
          <w:szCs w:val="36"/>
          <w:lang w:val="es-MX"/>
        </w:rPr>
        <w:t>r</w:t>
      </w:r>
      <w:r w:rsidRPr="00DE76C5">
        <w:rPr>
          <w:rFonts w:cstheme="minorHAnsi"/>
          <w:sz w:val="36"/>
          <w:szCs w:val="36"/>
          <w:lang w:val="es-MX"/>
        </w:rPr>
        <w:t>establecer</w:t>
      </w:r>
      <w:r w:rsidRPr="0064784F">
        <w:rPr>
          <w:rFonts w:cstheme="minorHAnsi"/>
          <w:sz w:val="36"/>
          <w:szCs w:val="36"/>
          <w:lang w:val="es-MX"/>
        </w:rPr>
        <w:t xml:space="preserve"> la guía alrededor de soportes disciplinarios y de comportamiento positivo. En el Congreso, esperamos la </w:t>
      </w:r>
      <w:hyperlink r:id="rId79" w:history="1">
        <w:r w:rsidRPr="0064784F">
          <w:rPr>
            <w:rStyle w:val="Hyperlink"/>
            <w:rFonts w:cstheme="minorHAnsi"/>
            <w:sz w:val="36"/>
            <w:szCs w:val="36"/>
            <w:lang w:val="es-MX"/>
          </w:rPr>
          <w:t>reintroducción</w:t>
        </w:r>
      </w:hyperlink>
      <w:r w:rsidRPr="0064784F">
        <w:rPr>
          <w:rFonts w:cstheme="minorHAnsi"/>
          <w:sz w:val="36"/>
          <w:szCs w:val="36"/>
          <w:lang w:val="es-MX"/>
        </w:rPr>
        <w:t xml:space="preserve"> de la Ley para Mantener a todos los Estudiantes Seguros, que eliminaría la reclusión y limitaría el uso de restricciones, incluyendo a estudiantes con discapacidades, quienes están bajo un riesgo mayor.</w:t>
      </w:r>
    </w:p>
    <w:p w14:paraId="20E98103" w14:textId="77777777" w:rsidR="00F30CAB" w:rsidRPr="00F30CAB" w:rsidRDefault="00F30CAB" w:rsidP="00F30CAB">
      <w:pPr>
        <w:rPr>
          <w:b/>
          <w:bCs/>
          <w:sz w:val="36"/>
          <w:szCs w:val="36"/>
        </w:rPr>
      </w:pPr>
    </w:p>
    <w:p w14:paraId="1FE5A0C9" w14:textId="77777777" w:rsidR="00DE76C5" w:rsidRDefault="00DE76C5" w:rsidP="00DE76C5">
      <w:pPr>
        <w:rPr>
          <w:rFonts w:cstheme="minorHAnsi"/>
          <w:sz w:val="36"/>
          <w:szCs w:val="36"/>
          <w:lang w:val="es-MX"/>
        </w:rPr>
      </w:pPr>
      <w:r w:rsidRPr="00B9424B">
        <w:rPr>
          <w:rFonts w:cstheme="minorHAnsi"/>
          <w:b/>
          <w:bCs/>
          <w:color w:val="000000" w:themeColor="text1"/>
          <w:sz w:val="36"/>
          <w:szCs w:val="36"/>
          <w:lang w:val="es-MX"/>
        </w:rPr>
        <w:t>Justicia y equidad racial:</w:t>
      </w:r>
      <w:r w:rsidRPr="00B9424B">
        <w:rPr>
          <w:rFonts w:cstheme="minorHAnsi"/>
          <w:color w:val="000000" w:themeColor="text1"/>
          <w:sz w:val="36"/>
          <w:szCs w:val="36"/>
          <w:lang w:val="es-MX"/>
        </w:rPr>
        <w:t xml:space="preserve"> Justicia y equidad racial es una prioridad importante que aplica en todas las áreas, incluyendo tratamiento médico, educación, empleo, políticas y justicia criminal. Es tan critico para la comunidad con discapacidades </w:t>
      </w:r>
      <w:r w:rsidRPr="00DE76C5">
        <w:rPr>
          <w:rFonts w:cstheme="minorHAnsi"/>
          <w:sz w:val="36"/>
          <w:szCs w:val="36"/>
          <w:lang w:val="es-MX"/>
        </w:rPr>
        <w:t>identificar intersecciones y tratar las barreras sistemáticas que personas de color con discapacidades se enfrentan. El Presidente electo Biden ha identificado a la equidad racial como una prioridad principal, y esperamos que todas las agencias federales la incorporen dentro de su trabajo. El Congreso también presentará legislación enfocada en la equidad y justicia racial dentro de un rango de áreas.</w:t>
      </w:r>
    </w:p>
    <w:p w14:paraId="1EF65E8D" w14:textId="77777777" w:rsidR="00B9424B" w:rsidRPr="00DE76C5" w:rsidRDefault="00B9424B" w:rsidP="00DE76C5">
      <w:pPr>
        <w:rPr>
          <w:rFonts w:cstheme="minorHAnsi"/>
          <w:sz w:val="36"/>
          <w:szCs w:val="36"/>
          <w:lang w:val="es-MX"/>
        </w:rPr>
      </w:pPr>
    </w:p>
    <w:p w14:paraId="638F440C" w14:textId="52CD7163" w:rsidR="003435C1" w:rsidRPr="00CA4445" w:rsidRDefault="003435C1" w:rsidP="00F30CAB">
      <w:pPr>
        <w:rPr>
          <w:sz w:val="36"/>
          <w:szCs w:val="36"/>
        </w:rPr>
      </w:pPr>
      <w:r w:rsidRPr="00B9424B">
        <w:rPr>
          <w:rFonts w:ascii="Calibri" w:hAnsi="Calibri" w:cs="Calibri"/>
          <w:color w:val="000000"/>
          <w:sz w:val="36"/>
          <w:szCs w:val="36"/>
        </w:rPr>
        <w:t xml:space="preserve">Estas actualizaciones representan únicamente una porción pequeña de lo que estamos trabajando. Para mayor </w:t>
      </w:r>
      <w:r w:rsidRPr="00B9424B">
        <w:rPr>
          <w:rFonts w:ascii="Calibri" w:hAnsi="Calibri" w:cs="Calibri"/>
          <w:color w:val="000000"/>
          <w:sz w:val="36"/>
          <w:szCs w:val="36"/>
        </w:rPr>
        <w:lastRenderedPageBreak/>
        <w:t xml:space="preserve">información sobre nuestro trabajo, visite nuestra </w:t>
      </w:r>
      <w:hyperlink r:id="rId80" w:history="1">
        <w:r w:rsidR="00E57E9F" w:rsidRPr="00B9424B">
          <w:rPr>
            <w:rStyle w:val="Hyperlink"/>
            <w:sz w:val="36"/>
            <w:szCs w:val="36"/>
          </w:rPr>
          <w:t>página we</w:t>
        </w:r>
      </w:hyperlink>
      <w:r w:rsidR="00E57E9F" w:rsidRPr="00B9424B">
        <w:rPr>
          <w:rStyle w:val="Hyperlink"/>
          <w:sz w:val="36"/>
          <w:szCs w:val="36"/>
        </w:rPr>
        <w:t>b</w:t>
      </w:r>
      <w:r w:rsidR="00F30CAB" w:rsidRPr="00B9424B">
        <w:rPr>
          <w:sz w:val="36"/>
          <w:szCs w:val="36"/>
        </w:rPr>
        <w:t xml:space="preserve"> </w:t>
      </w:r>
      <w:r w:rsidR="00E57E9F" w:rsidRPr="00B9424B">
        <w:rPr>
          <w:rFonts w:ascii="Calibri" w:hAnsi="Calibri" w:cs="Calibri"/>
          <w:color w:val="000000"/>
          <w:sz w:val="36"/>
          <w:szCs w:val="36"/>
        </w:rPr>
        <w:t xml:space="preserve">y conéctese con nosotros a través de </w:t>
      </w:r>
      <w:hyperlink r:id="rId81" w:history="1">
        <w:r w:rsidR="00F30CAB" w:rsidRPr="00B9424B">
          <w:rPr>
            <w:rStyle w:val="Hyperlink"/>
            <w:sz w:val="36"/>
            <w:szCs w:val="36"/>
          </w:rPr>
          <w:t>Facebook</w:t>
        </w:r>
      </w:hyperlink>
      <w:r w:rsidR="00F30CAB" w:rsidRPr="00B9424B">
        <w:rPr>
          <w:sz w:val="36"/>
          <w:szCs w:val="36"/>
        </w:rPr>
        <w:t xml:space="preserve"> </w:t>
      </w:r>
      <w:r w:rsidR="00E57E9F" w:rsidRPr="00B9424B">
        <w:rPr>
          <w:sz w:val="36"/>
          <w:szCs w:val="36"/>
        </w:rPr>
        <w:t>y</w:t>
      </w:r>
      <w:r w:rsidR="00F30CAB" w:rsidRPr="00B9424B">
        <w:rPr>
          <w:sz w:val="36"/>
          <w:szCs w:val="36"/>
        </w:rPr>
        <w:t xml:space="preserve"> </w:t>
      </w:r>
      <w:hyperlink r:id="rId82" w:history="1">
        <w:r w:rsidR="00F30CAB" w:rsidRPr="00B9424B">
          <w:rPr>
            <w:rStyle w:val="Hyperlink"/>
            <w:sz w:val="36"/>
            <w:szCs w:val="36"/>
          </w:rPr>
          <w:t>Twitter</w:t>
        </w:r>
      </w:hyperlink>
      <w:r w:rsidR="00F30CAB" w:rsidRPr="00B9424B">
        <w:rPr>
          <w:sz w:val="36"/>
          <w:szCs w:val="36"/>
        </w:rPr>
        <w:t>.</w:t>
      </w:r>
    </w:p>
    <w:p w14:paraId="1A19C039" w14:textId="07C96B44" w:rsidR="00F30CAB" w:rsidRPr="00F30CAB" w:rsidRDefault="00F30CAB" w:rsidP="00F30CAB">
      <w:pPr>
        <w:rPr>
          <w:sz w:val="36"/>
          <w:szCs w:val="36"/>
        </w:rPr>
      </w:pPr>
    </w:p>
    <w:p w14:paraId="1EB5F328" w14:textId="77777777" w:rsidR="00DE76C5" w:rsidRPr="00DE76C5" w:rsidRDefault="00DE76C5" w:rsidP="00DE76C5">
      <w:pPr>
        <w:pStyle w:val="Heading2"/>
        <w:rPr>
          <w:rFonts w:asciiTheme="minorHAnsi" w:hAnsiTheme="minorHAnsi" w:cstheme="minorHAnsi"/>
          <w:szCs w:val="36"/>
          <w:lang w:val="es-MX"/>
        </w:rPr>
      </w:pPr>
      <w:r w:rsidRPr="00DE76C5">
        <w:rPr>
          <w:rFonts w:asciiTheme="minorHAnsi" w:hAnsiTheme="minorHAnsi" w:cstheme="minorHAnsi"/>
          <w:szCs w:val="36"/>
          <w:lang w:val="es-MX"/>
        </w:rPr>
        <w:t>Lo que debe saber</w:t>
      </w:r>
    </w:p>
    <w:p w14:paraId="6CBCE82E" w14:textId="77777777" w:rsidR="00DE76C5" w:rsidRPr="00DE76C5" w:rsidRDefault="00DE76C5" w:rsidP="00DE76C5">
      <w:pPr>
        <w:pStyle w:val="ListParagraph"/>
        <w:numPr>
          <w:ilvl w:val="0"/>
          <w:numId w:val="44"/>
        </w:numPr>
        <w:rPr>
          <w:rFonts w:cstheme="minorHAnsi"/>
          <w:sz w:val="36"/>
          <w:szCs w:val="36"/>
          <w:lang w:val="es-MX"/>
        </w:rPr>
      </w:pPr>
      <w:r w:rsidRPr="00DE76C5">
        <w:rPr>
          <w:rFonts w:cstheme="minorHAnsi"/>
          <w:sz w:val="36"/>
          <w:szCs w:val="36"/>
          <w:lang w:val="es-MX"/>
        </w:rPr>
        <w:t>Congreso ha aprobado financiamiento gubernamental que provee tres años de financiamiento para el programa Money Follows the Person (MFP por sus siglas en inglés). También incluye alivio pero no incorpora a las prioridades principales de la comunidad con discapacidades.</w:t>
      </w:r>
    </w:p>
    <w:p w14:paraId="2624298B" w14:textId="77777777" w:rsidR="00DE76C5" w:rsidRPr="00DE76C5" w:rsidRDefault="00DE76C5" w:rsidP="00DE76C5">
      <w:pPr>
        <w:pStyle w:val="ListParagraph"/>
        <w:numPr>
          <w:ilvl w:val="0"/>
          <w:numId w:val="44"/>
        </w:numPr>
        <w:rPr>
          <w:rFonts w:cstheme="minorHAnsi"/>
          <w:sz w:val="36"/>
          <w:szCs w:val="36"/>
          <w:lang w:val="es-MX"/>
        </w:rPr>
      </w:pPr>
      <w:r w:rsidRPr="00DE76C5">
        <w:rPr>
          <w:rFonts w:cstheme="minorHAnsi"/>
          <w:sz w:val="36"/>
          <w:szCs w:val="36"/>
          <w:lang w:val="es-MX"/>
        </w:rPr>
        <w:t>Conforme las prioridades y logística de distribución de vacunas contra el Coronavirus se desarrollan, los defensores continuarán reuniéndose con los legisladores para asegurarse que las personas con discapacidades y sus necesidades sean prioridad.</w:t>
      </w:r>
    </w:p>
    <w:p w14:paraId="545A84A6" w14:textId="77777777" w:rsidR="00DE76C5" w:rsidRPr="00DE76C5" w:rsidRDefault="00DE76C5" w:rsidP="00DE76C5">
      <w:pPr>
        <w:pStyle w:val="ListParagraph"/>
        <w:numPr>
          <w:ilvl w:val="0"/>
          <w:numId w:val="44"/>
        </w:numPr>
        <w:rPr>
          <w:rFonts w:cstheme="minorHAnsi"/>
          <w:sz w:val="36"/>
          <w:szCs w:val="36"/>
          <w:lang w:val="es-MX"/>
        </w:rPr>
      </w:pPr>
      <w:r w:rsidRPr="00DE76C5">
        <w:rPr>
          <w:rFonts w:cstheme="minorHAnsi"/>
          <w:sz w:val="36"/>
          <w:szCs w:val="36"/>
          <w:lang w:val="es-MX"/>
        </w:rPr>
        <w:t>El país pronto dará la bienvenida a una nueva administración presidencial y Congreso. Algunos de los temas sobre los defensores colaborarán líderes a nivel federal, dichos temas incluirán al COVID-19, vida comunitaria y empleo para individuos con discapacidades.</w:t>
      </w:r>
    </w:p>
    <w:p w14:paraId="2F9FB543" w14:textId="77777777" w:rsidR="00DE76C5" w:rsidRPr="00DE76C5" w:rsidRDefault="00DE76C5" w:rsidP="00DE76C5">
      <w:pPr>
        <w:pStyle w:val="ListParagraph"/>
        <w:numPr>
          <w:ilvl w:val="0"/>
          <w:numId w:val="44"/>
        </w:numPr>
        <w:rPr>
          <w:rFonts w:cstheme="minorHAnsi"/>
          <w:sz w:val="36"/>
          <w:szCs w:val="36"/>
          <w:lang w:val="es-MX"/>
        </w:rPr>
      </w:pPr>
      <w:r w:rsidRPr="00DE76C5">
        <w:rPr>
          <w:rFonts w:cstheme="minorHAnsi"/>
          <w:sz w:val="36"/>
          <w:szCs w:val="36"/>
          <w:lang w:val="es-MX"/>
        </w:rPr>
        <w:t>Además, los defensores trabajarán para elevar problemas relacionados con el tratamiento médico, educación inclusiva y justicia y equidad social.</w:t>
      </w:r>
    </w:p>
    <w:p w14:paraId="3C89D729" w14:textId="72FDB7E2" w:rsidR="004E4C46" w:rsidRPr="00CA4445" w:rsidRDefault="004E4C46" w:rsidP="00CA4445">
      <w:pPr>
        <w:rPr>
          <w:sz w:val="36"/>
          <w:szCs w:val="36"/>
        </w:rPr>
      </w:pPr>
    </w:p>
    <w:p w14:paraId="5EEA2DA5" w14:textId="417BF622" w:rsidR="009A23F6" w:rsidRDefault="004E4C46" w:rsidP="00CA4445">
      <w:pPr>
        <w:rPr>
          <w:sz w:val="36"/>
          <w:szCs w:val="36"/>
        </w:rPr>
      </w:pPr>
      <w:r w:rsidRPr="00B9424B">
        <w:rPr>
          <w:sz w:val="36"/>
          <w:szCs w:val="36"/>
        </w:rPr>
        <w:t>Not</w:t>
      </w:r>
      <w:r w:rsidR="009A23F6" w:rsidRPr="00B9424B">
        <w:rPr>
          <w:sz w:val="36"/>
          <w:szCs w:val="36"/>
        </w:rPr>
        <w:t>a</w:t>
      </w:r>
      <w:r w:rsidRPr="00B9424B">
        <w:rPr>
          <w:sz w:val="36"/>
          <w:szCs w:val="36"/>
        </w:rPr>
        <w:t xml:space="preserve">: </w:t>
      </w:r>
      <w:r w:rsidR="009A23F6" w:rsidRPr="00B9424B">
        <w:rPr>
          <w:sz w:val="36"/>
          <w:szCs w:val="36"/>
        </w:rPr>
        <w:t>Información actualizada al 5 de enero de 2021</w:t>
      </w:r>
    </w:p>
    <w:p w14:paraId="088374E5" w14:textId="77777777" w:rsidR="00B53B46" w:rsidRDefault="00B53B46" w:rsidP="00CA4445">
      <w:pPr>
        <w:rPr>
          <w:sz w:val="36"/>
          <w:szCs w:val="36"/>
        </w:rPr>
      </w:pPr>
    </w:p>
    <w:p w14:paraId="6C960197" w14:textId="77777777" w:rsidR="00B9424B" w:rsidRDefault="00B9424B" w:rsidP="00CA4445">
      <w:pPr>
        <w:rPr>
          <w:sz w:val="36"/>
          <w:szCs w:val="36"/>
        </w:rPr>
      </w:pPr>
    </w:p>
    <w:p w14:paraId="51C7EACD" w14:textId="77777777" w:rsidR="00B9424B" w:rsidRPr="009A23F6" w:rsidRDefault="00B9424B" w:rsidP="00CA4445">
      <w:pPr>
        <w:rPr>
          <w:sz w:val="36"/>
          <w:szCs w:val="36"/>
        </w:rPr>
      </w:pPr>
    </w:p>
    <w:p w14:paraId="292DBC5E" w14:textId="77777777" w:rsidR="006C3DBA" w:rsidRPr="00D97D09" w:rsidRDefault="006C3DBA" w:rsidP="006C3DBA">
      <w:pPr>
        <w:pStyle w:val="Heading1"/>
        <w:rPr>
          <w:lang w:val="es-MX"/>
        </w:rPr>
      </w:pPr>
      <w:r w:rsidRPr="00D97D09">
        <w:rPr>
          <w:lang w:val="es-MX"/>
        </w:rPr>
        <w:lastRenderedPageBreak/>
        <w:t>ACTUALIZACIÓN DE EXPERTOS</w:t>
      </w:r>
    </w:p>
    <w:p w14:paraId="48BE1AF5" w14:textId="77777777" w:rsidR="00C61DA4" w:rsidRPr="009B5A35" w:rsidRDefault="00C61DA4" w:rsidP="00C61DA4">
      <w:pPr>
        <w:rPr>
          <w:sz w:val="36"/>
          <w:szCs w:val="36"/>
        </w:rPr>
      </w:pPr>
    </w:p>
    <w:p w14:paraId="401D0098" w14:textId="572E30F4" w:rsidR="00C61DA4" w:rsidRDefault="00CC71E3" w:rsidP="00C61DA4">
      <w:pPr>
        <w:rPr>
          <w:sz w:val="36"/>
          <w:szCs w:val="36"/>
        </w:rPr>
      </w:pPr>
      <w:r w:rsidRPr="00CC71E3">
        <w:rPr>
          <w:rStyle w:val="Heading1Char"/>
          <w:szCs w:val="36"/>
          <w:lang w:val="es-MX"/>
        </w:rPr>
        <w:t>Cómo el COVID-19 afectó a las personas con discapacidades y a los profesionales de apoyo directo</w:t>
      </w:r>
      <w:r w:rsidR="00C61DA4" w:rsidRPr="009B5A35">
        <w:rPr>
          <w:sz w:val="36"/>
          <w:szCs w:val="36"/>
        </w:rPr>
        <w:br/>
      </w:r>
      <w:r w:rsidRPr="00CC71E3">
        <w:rPr>
          <w:sz w:val="36"/>
          <w:szCs w:val="36"/>
          <w:lang w:val="es-MX"/>
        </w:rPr>
        <w:t>Con la participación de</w:t>
      </w:r>
      <w:r w:rsidR="00C61DA4" w:rsidRPr="00563401">
        <w:rPr>
          <w:sz w:val="36"/>
          <w:szCs w:val="36"/>
        </w:rPr>
        <w:t xml:space="preserve"> Erin Rachel Vinoski Thomas, PhD, MPH</w:t>
      </w:r>
    </w:p>
    <w:p w14:paraId="1FCE012E" w14:textId="77777777" w:rsidR="00CC71E3" w:rsidRPr="00CC71E3" w:rsidRDefault="00C61DA4" w:rsidP="00CC71E3">
      <w:pPr>
        <w:rPr>
          <w:sz w:val="36"/>
          <w:szCs w:val="36"/>
          <w:lang w:val="es-MX"/>
        </w:rPr>
      </w:pPr>
      <w:r w:rsidRPr="009B5A35">
        <w:rPr>
          <w:sz w:val="36"/>
          <w:szCs w:val="36"/>
        </w:rPr>
        <w:br/>
      </w:r>
      <w:r w:rsidR="00CC71E3" w:rsidRPr="00CC71E3">
        <w:rPr>
          <w:sz w:val="36"/>
          <w:szCs w:val="36"/>
          <w:lang w:val="es-MX"/>
        </w:rPr>
        <w:t xml:space="preserve">Erin Rachel Vinoski Thomas, PhD, MPH, Directora de Salud y Bienestar del Centro de Liderazgo en Discapacidad de la Universidad Estatal de Georgia, se reunió para hablar con </w:t>
      </w:r>
      <w:r w:rsidR="00CC71E3" w:rsidRPr="00B9424B">
        <w:rPr>
          <w:sz w:val="36"/>
          <w:szCs w:val="36"/>
          <w:lang w:val="es-MX"/>
        </w:rPr>
        <w:t>Marcando la Diferencia para</w:t>
      </w:r>
      <w:r w:rsidR="00CC71E3" w:rsidRPr="00CC71E3">
        <w:rPr>
          <w:sz w:val="36"/>
          <w:szCs w:val="36"/>
          <w:lang w:val="es-MX"/>
        </w:rPr>
        <w:t xml:space="preserve"> compartir los hallazgos de su investigación sobre cómo COVID-19 afectó a las personas con discapacidades y a los profesionales de apoyo directo.</w:t>
      </w:r>
    </w:p>
    <w:p w14:paraId="3D0FF364" w14:textId="77777777" w:rsidR="00CC71E3" w:rsidRPr="00CC71E3" w:rsidRDefault="00CC71E3" w:rsidP="00CC71E3">
      <w:pPr>
        <w:rPr>
          <w:sz w:val="36"/>
          <w:szCs w:val="36"/>
          <w:lang w:val="es-MX"/>
        </w:rPr>
      </w:pPr>
    </w:p>
    <w:p w14:paraId="27F90737" w14:textId="77777777" w:rsidR="00CC71E3" w:rsidRPr="00CC71E3" w:rsidRDefault="00CC71E3" w:rsidP="00CC71E3">
      <w:pPr>
        <w:rPr>
          <w:sz w:val="36"/>
          <w:szCs w:val="36"/>
          <w:lang w:val="es-MX"/>
        </w:rPr>
      </w:pPr>
      <w:r w:rsidRPr="00CC71E3">
        <w:rPr>
          <w:sz w:val="36"/>
          <w:szCs w:val="36"/>
          <w:lang w:val="es-MX"/>
        </w:rPr>
        <w:t>En marzo, al principio de cuando empezamos a entender cómo era la pandemia, cómo se veía el COVID-19 y en lo que podría convertirse, comenzamos a ver mucha información sobre cómo las personas con discapacidades estarían desproporcionadamente en riesgo.</w:t>
      </w:r>
    </w:p>
    <w:p w14:paraId="17969230" w14:textId="77777777" w:rsidR="00CC71E3" w:rsidRPr="00CC71E3" w:rsidRDefault="00CC71E3" w:rsidP="00CC71E3">
      <w:pPr>
        <w:rPr>
          <w:sz w:val="36"/>
          <w:szCs w:val="36"/>
          <w:lang w:val="es-MX"/>
        </w:rPr>
      </w:pPr>
    </w:p>
    <w:p w14:paraId="067300AD" w14:textId="77777777" w:rsidR="00CC71E3" w:rsidRPr="00CC71E3" w:rsidRDefault="00CC71E3" w:rsidP="00CC71E3">
      <w:pPr>
        <w:rPr>
          <w:sz w:val="36"/>
          <w:szCs w:val="36"/>
          <w:lang w:val="es-MX"/>
        </w:rPr>
      </w:pPr>
      <w:r w:rsidRPr="00CC71E3">
        <w:rPr>
          <w:sz w:val="36"/>
          <w:szCs w:val="36"/>
          <w:lang w:val="es-MX"/>
        </w:rPr>
        <w:t>La investigación que llevamos a cabo tuvo dos componentes principales. La primera fue una encuesta en línea. Realizamos una encuesta en línea de 61 personas con discapacidades intelectuales y del desarrollo (I/DD) y 76 profesionales de apoyo directo (DSP) en mayo de 2020. La mayoría de las personas que participaron en la encuesta representaban al estado de Georgia. Hubo alguna representación de personas fuera de Georgia, pero en su mayoría fueron personas de la región sureste de los EE. UU.</w:t>
      </w:r>
    </w:p>
    <w:p w14:paraId="04ED9A09" w14:textId="77777777" w:rsidR="00CC71E3" w:rsidRPr="00CC71E3" w:rsidRDefault="00CC71E3" w:rsidP="00CC71E3">
      <w:pPr>
        <w:rPr>
          <w:sz w:val="36"/>
          <w:szCs w:val="36"/>
          <w:lang w:val="es-MX"/>
        </w:rPr>
      </w:pPr>
    </w:p>
    <w:p w14:paraId="2A3AECB0" w14:textId="7D879881" w:rsidR="00CC71E3" w:rsidRPr="00CC71E3" w:rsidRDefault="00CC71E3" w:rsidP="00CC71E3">
      <w:pPr>
        <w:rPr>
          <w:sz w:val="36"/>
          <w:szCs w:val="36"/>
          <w:lang w:val="es-MX"/>
        </w:rPr>
      </w:pPr>
      <w:r w:rsidRPr="00CC71E3">
        <w:rPr>
          <w:sz w:val="36"/>
          <w:szCs w:val="36"/>
          <w:lang w:val="es-MX"/>
        </w:rPr>
        <w:lastRenderedPageBreak/>
        <w:t xml:space="preserve">Lo que hicimos en esa encuesta se llama prueba preliminar retrospectiva. Por lo tanto, generalmente si queremos medir el cambio, daríamos un cuestionario o una encuesta antes de que </w:t>
      </w:r>
      <w:r w:rsidRPr="00B9424B">
        <w:rPr>
          <w:sz w:val="36"/>
          <w:szCs w:val="36"/>
          <w:lang w:val="es-MX"/>
        </w:rPr>
        <w:t>la cosa suceda, luego sucede y les damos esa misma encuesta después de que sucede.</w:t>
      </w:r>
      <w:r w:rsidRPr="00CC71E3">
        <w:rPr>
          <w:sz w:val="36"/>
          <w:szCs w:val="36"/>
          <w:lang w:val="es-MX"/>
        </w:rPr>
        <w:t xml:space="preserve"> Entonces, nosotros podemos mirar los números para averiguar si hubo un cambio en lo que sea que estamos midiendo desde antes de la cosa hasta después de la cosa.  </w:t>
      </w:r>
    </w:p>
    <w:p w14:paraId="3196F63A" w14:textId="77777777" w:rsidR="00CC71E3" w:rsidRPr="00CC71E3" w:rsidRDefault="00CC71E3" w:rsidP="00CC71E3">
      <w:pPr>
        <w:rPr>
          <w:sz w:val="36"/>
          <w:szCs w:val="36"/>
          <w:lang w:val="es-MX"/>
        </w:rPr>
      </w:pPr>
    </w:p>
    <w:p w14:paraId="0770E431" w14:textId="0A73F8A2" w:rsidR="00CC71E3" w:rsidRPr="00CC71E3" w:rsidRDefault="00CC71E3" w:rsidP="00CC71E3">
      <w:pPr>
        <w:rPr>
          <w:sz w:val="36"/>
          <w:szCs w:val="36"/>
          <w:lang w:val="es-MX"/>
        </w:rPr>
      </w:pPr>
      <w:r w:rsidRPr="00B9424B">
        <w:rPr>
          <w:color w:val="000000" w:themeColor="text1"/>
          <w:sz w:val="36"/>
          <w:szCs w:val="36"/>
          <w:lang w:val="es-MX"/>
        </w:rPr>
        <w:t xml:space="preserve">La encuesta que utilizamos se llama cuestionario de calidad de vida. Tiene 10 preguntas en cuatro áreas diferentes - incluyendo satisfacción de la vida personal, competencia </w:t>
      </w:r>
      <w:r w:rsidR="00B9424B" w:rsidRPr="00B9424B">
        <w:rPr>
          <w:color w:val="000000" w:themeColor="text1"/>
          <w:sz w:val="36"/>
          <w:szCs w:val="36"/>
          <w:lang w:val="es-MX"/>
        </w:rPr>
        <w:t>laboral y productividad</w:t>
      </w:r>
      <w:r w:rsidRPr="00B9424B">
        <w:rPr>
          <w:color w:val="000000" w:themeColor="text1"/>
          <w:sz w:val="36"/>
          <w:szCs w:val="36"/>
          <w:lang w:val="es-MX"/>
        </w:rPr>
        <w:t>, fortalecimiento</w:t>
      </w:r>
      <w:r w:rsidR="00B9424B" w:rsidRPr="00B9424B">
        <w:rPr>
          <w:color w:val="000000" w:themeColor="text1"/>
          <w:sz w:val="36"/>
          <w:szCs w:val="36"/>
          <w:lang w:val="es-MX"/>
        </w:rPr>
        <w:t>,</w:t>
      </w:r>
      <w:r w:rsidRPr="00B9424B">
        <w:rPr>
          <w:color w:val="000000" w:themeColor="text1"/>
          <w:sz w:val="36"/>
          <w:szCs w:val="36"/>
          <w:lang w:val="es-MX"/>
        </w:rPr>
        <w:t xml:space="preserve"> </w:t>
      </w:r>
      <w:r w:rsidR="00B9424B" w:rsidRPr="00B9424B">
        <w:rPr>
          <w:color w:val="000000" w:themeColor="text1"/>
          <w:sz w:val="36"/>
          <w:szCs w:val="36"/>
          <w:lang w:val="es-MX"/>
        </w:rPr>
        <w:t>vida independiente  y pertenencia e integración comunitaria.</w:t>
      </w:r>
      <w:r w:rsidRPr="00B9424B">
        <w:rPr>
          <w:color w:val="000000" w:themeColor="text1"/>
          <w:sz w:val="36"/>
          <w:szCs w:val="36"/>
          <w:lang w:val="es-MX"/>
        </w:rPr>
        <w:t xml:space="preserve">Esas </w:t>
      </w:r>
      <w:r w:rsidRPr="00CC71E3">
        <w:rPr>
          <w:sz w:val="36"/>
          <w:szCs w:val="36"/>
          <w:lang w:val="es-MX"/>
        </w:rPr>
        <w:t>son las cuatro áreas realmente amplias de la calidad de vida que estamos explorando.</w:t>
      </w:r>
    </w:p>
    <w:p w14:paraId="459B1360" w14:textId="77777777" w:rsidR="00CC71E3" w:rsidRPr="00CC71E3" w:rsidRDefault="00CC71E3" w:rsidP="00CC71E3">
      <w:pPr>
        <w:rPr>
          <w:sz w:val="36"/>
          <w:szCs w:val="36"/>
          <w:lang w:val="es-MX"/>
        </w:rPr>
      </w:pPr>
    </w:p>
    <w:p w14:paraId="694333AC" w14:textId="77777777" w:rsidR="00CC71E3" w:rsidRPr="00CC71E3" w:rsidRDefault="00CC71E3" w:rsidP="00CC71E3">
      <w:pPr>
        <w:rPr>
          <w:sz w:val="36"/>
          <w:szCs w:val="36"/>
          <w:lang w:val="es-MX"/>
        </w:rPr>
      </w:pPr>
      <w:r w:rsidRPr="00B9424B">
        <w:rPr>
          <w:color w:val="000000" w:themeColor="text1"/>
          <w:sz w:val="36"/>
          <w:szCs w:val="36"/>
          <w:lang w:val="es-MX"/>
        </w:rPr>
        <w:t xml:space="preserve">Encontramos que tanto las personas con I/DD como con DSP experimentaron disminuciones estadísticamente significativas en todas las cuatro áreas de la calidad de vida que medimos. En </w:t>
      </w:r>
      <w:r w:rsidRPr="00CC71E3">
        <w:rPr>
          <w:sz w:val="36"/>
          <w:szCs w:val="36"/>
          <w:lang w:val="es-MX"/>
        </w:rPr>
        <w:t>general, las encuestas hacen muy buen trabajo proporcionando una imagen instantánea de lo que está pasando. Pero las encuestas no siempre hacen un buen trabajo de decirnos por qué está sucediendo algo. Para entender por qué están sucediendo las cosas, realmente tenemos que hablar con las personas mismas. Necesitamos entender sus perspectivas. Necesitamos comprender sus experiencias y su día a día, especialmente en una situación de pandemia donde las cosas realmente cambian hora a hora, día a día.</w:t>
      </w:r>
    </w:p>
    <w:p w14:paraId="0608CD46" w14:textId="5506F556" w:rsidR="00CC71E3" w:rsidRPr="00B9424B" w:rsidRDefault="00CC71E3" w:rsidP="00CC71E3">
      <w:pPr>
        <w:rPr>
          <w:sz w:val="36"/>
          <w:szCs w:val="36"/>
          <w:lang w:val="es-MX"/>
        </w:rPr>
      </w:pPr>
      <w:r w:rsidRPr="00CC71E3">
        <w:rPr>
          <w:sz w:val="36"/>
          <w:szCs w:val="36"/>
          <w:lang w:val="es-MX"/>
        </w:rPr>
        <w:lastRenderedPageBreak/>
        <w:t xml:space="preserve">Utilizando Zoom u otra plataforma de conferencias virtuales, </w:t>
      </w:r>
      <w:r w:rsidRPr="00B9424B">
        <w:rPr>
          <w:sz w:val="36"/>
          <w:szCs w:val="36"/>
          <w:lang w:val="es-MX"/>
        </w:rPr>
        <w:t xml:space="preserve">realizamos entrevistas con ocho personas con I/DD y 10 </w:t>
      </w:r>
      <w:r w:rsidR="00817B60" w:rsidRPr="00B9424B">
        <w:rPr>
          <w:sz w:val="36"/>
          <w:szCs w:val="36"/>
          <w:lang w:val="es-MX"/>
        </w:rPr>
        <w:t>profesionals de servicio directo (</w:t>
      </w:r>
      <w:r w:rsidRPr="00B9424B">
        <w:rPr>
          <w:sz w:val="36"/>
          <w:szCs w:val="36"/>
          <w:lang w:val="es-MX"/>
        </w:rPr>
        <w:t>DSP</w:t>
      </w:r>
      <w:r w:rsidR="00817B60" w:rsidRPr="00B9424B">
        <w:rPr>
          <w:sz w:val="36"/>
          <w:szCs w:val="36"/>
          <w:lang w:val="es-MX"/>
        </w:rPr>
        <w:t>)</w:t>
      </w:r>
      <w:r w:rsidRPr="00B9424B">
        <w:rPr>
          <w:sz w:val="36"/>
          <w:szCs w:val="36"/>
          <w:lang w:val="es-MX"/>
        </w:rPr>
        <w:t>. Hicimos esas entrevistas en dos ocasiones: la primera fue en julio y la segunda en septiembre.</w:t>
      </w:r>
    </w:p>
    <w:p w14:paraId="1AB7A15E" w14:textId="77777777" w:rsidR="00CC71E3" w:rsidRPr="00B9424B" w:rsidRDefault="00CC71E3" w:rsidP="00CC71E3">
      <w:pPr>
        <w:rPr>
          <w:sz w:val="36"/>
          <w:szCs w:val="36"/>
          <w:lang w:val="es-MX"/>
        </w:rPr>
      </w:pPr>
    </w:p>
    <w:p w14:paraId="11B649B3" w14:textId="77777777" w:rsidR="00CC71E3" w:rsidRPr="00CC71E3" w:rsidRDefault="00CC71E3" w:rsidP="00CC71E3">
      <w:pPr>
        <w:rPr>
          <w:sz w:val="36"/>
          <w:szCs w:val="36"/>
          <w:lang w:val="es-MX"/>
        </w:rPr>
      </w:pPr>
      <w:r w:rsidRPr="00B9424B">
        <w:rPr>
          <w:sz w:val="36"/>
          <w:szCs w:val="36"/>
          <w:lang w:val="es-MX"/>
        </w:rPr>
        <w:t>Le pedimos a las personas que nos dijeran de manera muy general “</w:t>
      </w:r>
      <w:r w:rsidRPr="00B9424B">
        <w:rPr>
          <w:color w:val="000000" w:themeColor="text1"/>
          <w:sz w:val="36"/>
          <w:szCs w:val="36"/>
          <w:lang w:val="es-MX"/>
        </w:rPr>
        <w:t>qué están experimentando ahora mismo</w:t>
      </w:r>
      <w:r w:rsidRPr="00B9424B">
        <w:rPr>
          <w:sz w:val="36"/>
          <w:szCs w:val="36"/>
          <w:lang w:val="es-MX"/>
        </w:rPr>
        <w:t>;</w:t>
      </w:r>
      <w:r w:rsidRPr="00CC71E3">
        <w:rPr>
          <w:sz w:val="36"/>
          <w:szCs w:val="36"/>
          <w:lang w:val="es-MX"/>
        </w:rPr>
        <w:t xml:space="preserve"> cómo es su calidad de vida; qué es la calidad de vida para usted; y ¿cómo </w:t>
      </w:r>
      <w:r w:rsidRPr="00B9424B">
        <w:rPr>
          <w:color w:val="000000" w:themeColor="text1"/>
          <w:sz w:val="36"/>
          <w:szCs w:val="36"/>
          <w:lang w:val="es-MX"/>
        </w:rPr>
        <w:t xml:space="preserve">ha cambiado?” También les preguntamos a las personas cómo han cambiado sus relaciones con las personas que las apoyan o las personas a las que ellas apoyan durante la pandemia, y en qué acciones están comprometidas para ayudar a mantener la calidad de vida durante este tiempo juntas. También preguntamos a las personas sobre los recursos que han utilizado, por lo que cualquier cosa que hayan encontrado ha sido un recurso útil. Luego, también preguntamos a las personas que recursos sentían que necesitaban pero que no han podido encontrar. </w:t>
      </w:r>
    </w:p>
    <w:p w14:paraId="1936147F" w14:textId="77777777" w:rsidR="00CC71E3" w:rsidRPr="00CC71E3" w:rsidRDefault="00CC71E3" w:rsidP="00CC71E3">
      <w:pPr>
        <w:rPr>
          <w:sz w:val="36"/>
          <w:szCs w:val="36"/>
          <w:lang w:val="es-MX"/>
        </w:rPr>
      </w:pPr>
    </w:p>
    <w:p w14:paraId="4ABD1604" w14:textId="1E160E0F" w:rsidR="00CC71E3" w:rsidRPr="00CC71E3" w:rsidRDefault="00CC71E3" w:rsidP="00CC71E3">
      <w:pPr>
        <w:rPr>
          <w:sz w:val="36"/>
          <w:szCs w:val="36"/>
          <w:lang w:val="es-MX"/>
        </w:rPr>
      </w:pPr>
      <w:r w:rsidRPr="00CC71E3">
        <w:rPr>
          <w:sz w:val="36"/>
          <w:szCs w:val="36"/>
          <w:lang w:val="es-MX"/>
        </w:rPr>
        <w:t xml:space="preserve">De las entrevistas, encontramos que las personas con I/DD realmente describieron, por encima de cualquier otra cosa, la experiencia del aislamiento. Esa fue realmente la principal conclusión. Describieron </w:t>
      </w:r>
      <w:r w:rsidRPr="00B9424B">
        <w:rPr>
          <w:sz w:val="36"/>
          <w:szCs w:val="36"/>
          <w:lang w:val="es-MX"/>
        </w:rPr>
        <w:t>cómo lidian con</w:t>
      </w:r>
      <w:r w:rsidRPr="00CC71E3">
        <w:rPr>
          <w:sz w:val="36"/>
          <w:szCs w:val="36"/>
          <w:lang w:val="es-MX"/>
        </w:rPr>
        <w:t xml:space="preserve"> los efectos de grandes cambios en sus rutinas de vida y cambios en las relaciones con sus proveedores de apoyo. Los trabajos pueden haber cambiado, ¿verdad? Los DSP pueden estar trabajando muchas más horas o pueden estar trabajando muchas menos horas dependiendo de cuál sea su situación. Pueden estar pasando </w:t>
      </w:r>
      <w:r w:rsidRPr="00CC71E3">
        <w:rPr>
          <w:sz w:val="36"/>
          <w:szCs w:val="36"/>
          <w:lang w:val="es-MX"/>
        </w:rPr>
        <w:lastRenderedPageBreak/>
        <w:t xml:space="preserve">más tiempo con sus proveedores de apoyo o tal vez pasando mucho menos tiempo </w:t>
      </w:r>
      <w:r w:rsidRPr="00B9424B">
        <w:rPr>
          <w:sz w:val="36"/>
          <w:szCs w:val="36"/>
          <w:lang w:val="es-MX"/>
        </w:rPr>
        <w:t>con ellos y obteniendo</w:t>
      </w:r>
      <w:r w:rsidRPr="00CC71E3">
        <w:rPr>
          <w:sz w:val="36"/>
          <w:szCs w:val="36"/>
          <w:lang w:val="es-MX"/>
        </w:rPr>
        <w:t xml:space="preserve"> menos del apoyo que necesitan. Algunas personas describieron casos en los que sus proveedores de apoyo directo se enfermaron, contrajeron COVID-19 y cómo eso ha impactado no solo al proveedor de apoyo, sino también a la persona misma.  </w:t>
      </w:r>
    </w:p>
    <w:p w14:paraId="5302750A" w14:textId="77777777" w:rsidR="00CC71E3" w:rsidRPr="00CC71E3" w:rsidRDefault="00CC71E3" w:rsidP="00CC71E3">
      <w:pPr>
        <w:rPr>
          <w:sz w:val="36"/>
          <w:szCs w:val="36"/>
          <w:lang w:val="es-MX"/>
        </w:rPr>
      </w:pPr>
    </w:p>
    <w:p w14:paraId="2050D574" w14:textId="77777777" w:rsidR="00CC71E3" w:rsidRPr="00CC71E3" w:rsidRDefault="00CC71E3" w:rsidP="00CC71E3">
      <w:pPr>
        <w:rPr>
          <w:sz w:val="36"/>
          <w:szCs w:val="36"/>
          <w:lang w:val="es-MX"/>
        </w:rPr>
      </w:pPr>
      <w:r w:rsidRPr="00CC71E3">
        <w:rPr>
          <w:sz w:val="36"/>
          <w:szCs w:val="36"/>
          <w:lang w:val="es-MX"/>
        </w:rPr>
        <w:t>El último hallazgo importante para las personas con I/DD es una sensación real de miedo y sentimientos de incertidumbre sobre el futuro. Hubo personas que dijeron “Yo solo quiero que alguien me diga cuándo va a terminar esto, cuánto tiempo va a durar, porque necesito poder entender cuándo voy a volver a esa rutina, o cuando voy a poder volver a ver a mi familia, o tener acceso a esos apoyos que tenía antes de la pandemia que ahora han cambiado”.</w:t>
      </w:r>
    </w:p>
    <w:p w14:paraId="58198E4B" w14:textId="77777777" w:rsidR="00CC71E3" w:rsidRPr="00CC71E3" w:rsidRDefault="00CC71E3" w:rsidP="00CC71E3">
      <w:pPr>
        <w:rPr>
          <w:sz w:val="36"/>
          <w:szCs w:val="36"/>
          <w:lang w:val="es-MX"/>
        </w:rPr>
      </w:pPr>
    </w:p>
    <w:p w14:paraId="6774B434" w14:textId="77777777" w:rsidR="00CC71E3" w:rsidRPr="00CC71E3" w:rsidRDefault="00CC71E3" w:rsidP="00CC71E3">
      <w:pPr>
        <w:rPr>
          <w:sz w:val="36"/>
          <w:szCs w:val="36"/>
          <w:lang w:val="es-MX"/>
        </w:rPr>
      </w:pPr>
      <w:r w:rsidRPr="00CC71E3">
        <w:rPr>
          <w:sz w:val="36"/>
          <w:szCs w:val="36"/>
          <w:lang w:val="es-MX"/>
        </w:rPr>
        <w:t>Las disminuciones más sustanciales en la calidad de vida de las personas con I/DD ocurrieron en materia de la competencia laboral y la productividad, y luego en la de pertenencia e integración comunitaria. Pensé que el hallazgo para las personas con discapacidades relacionado con la competencia laboral y la productividad era particularmente interesante.</w:t>
      </w:r>
    </w:p>
    <w:p w14:paraId="03320A62" w14:textId="77777777" w:rsidR="00CC71E3" w:rsidRPr="00CC71E3" w:rsidRDefault="00CC71E3" w:rsidP="00CC71E3">
      <w:pPr>
        <w:rPr>
          <w:sz w:val="36"/>
          <w:szCs w:val="36"/>
          <w:lang w:val="es-MX"/>
        </w:rPr>
      </w:pPr>
    </w:p>
    <w:p w14:paraId="31C4FCC3" w14:textId="77777777" w:rsidR="00CC71E3" w:rsidRPr="00CC71E3" w:rsidRDefault="00CC71E3" w:rsidP="00CC71E3">
      <w:pPr>
        <w:rPr>
          <w:sz w:val="36"/>
          <w:szCs w:val="36"/>
        </w:rPr>
      </w:pPr>
      <w:r w:rsidRPr="00CC71E3">
        <w:rPr>
          <w:sz w:val="36"/>
          <w:szCs w:val="36"/>
          <w:lang w:val="es-MX"/>
        </w:rPr>
        <w:t>Lo que vimos en los datos cuantitativos que coincidían con los datos cualitativos fue que había muchas personas con discapacidades que simplemente ya no estaban trabajando. Tenían trabajos antes de la pandemia, y luego sus trabajos se fueron porque todo el negocio cerr</w:t>
      </w:r>
      <w:r w:rsidRPr="00CC71E3">
        <w:rPr>
          <w:sz w:val="36"/>
          <w:szCs w:val="36"/>
          <w:lang w:val="es-MX"/>
        </w:rPr>
        <w:softHyphen/>
        <w:t xml:space="preserve">ó o se recortaron sus horas. Entonces, la gente no tenía ese sentido de ser productiva en el </w:t>
      </w:r>
      <w:r w:rsidRPr="00CC71E3">
        <w:rPr>
          <w:sz w:val="36"/>
          <w:szCs w:val="36"/>
          <w:lang w:val="es-MX"/>
        </w:rPr>
        <w:lastRenderedPageBreak/>
        <w:t xml:space="preserve">trabajo porque ya no tenían trabajos. Esas fueron dos áreas específicas donde vimos disminuciones realmente pronunciadas en la calidad de vida de las personas con I/DD. </w:t>
      </w:r>
    </w:p>
    <w:p w14:paraId="6D21904B" w14:textId="77777777" w:rsidR="00CC71E3" w:rsidRPr="00CC71E3" w:rsidRDefault="00CC71E3" w:rsidP="00CC71E3">
      <w:pPr>
        <w:rPr>
          <w:sz w:val="36"/>
          <w:szCs w:val="36"/>
        </w:rPr>
      </w:pPr>
    </w:p>
    <w:p w14:paraId="3BA97AB8" w14:textId="77777777" w:rsidR="00CC71E3" w:rsidRPr="00CC71E3" w:rsidRDefault="00CC71E3" w:rsidP="00CC71E3">
      <w:pPr>
        <w:rPr>
          <w:sz w:val="36"/>
          <w:szCs w:val="36"/>
          <w:lang w:val="es-MX"/>
        </w:rPr>
      </w:pPr>
      <w:r w:rsidRPr="00CC71E3">
        <w:rPr>
          <w:sz w:val="36"/>
          <w:szCs w:val="36"/>
          <w:lang w:val="es-MX"/>
        </w:rPr>
        <w:t>Los DSP que entrevistamos hablaron sobre muchos de los mismos temas. En general, las personas están experimentando las mismas cosas independientemente de quiénes sean. Pero específicamente, los DSP experimentaron un agotamiento abrumador. Eso no debería sorprender a nadie. También describieron una presión constante que pesaba sobre ellos, no solo para mantenerse a salvo solo por su propia salud, sino también para poder mantener a otras personas a salvo. Esta idea de que no solo es mi seguridad mi responsabilidad, sino la seguridad de alguien más también es mi responsabilidad, y tengo que mantener eso en primer plano en mi mente.</w:t>
      </w:r>
    </w:p>
    <w:p w14:paraId="6FD5A6DA" w14:textId="77777777" w:rsidR="00CC71E3" w:rsidRPr="00CC71E3" w:rsidRDefault="00CC71E3" w:rsidP="00CC71E3">
      <w:pPr>
        <w:rPr>
          <w:sz w:val="36"/>
          <w:szCs w:val="36"/>
          <w:lang w:val="es-MX"/>
        </w:rPr>
      </w:pPr>
    </w:p>
    <w:p w14:paraId="726EFA5E" w14:textId="77777777" w:rsidR="00CC71E3" w:rsidRPr="00CC71E3" w:rsidRDefault="00CC71E3" w:rsidP="00CC71E3">
      <w:pPr>
        <w:rPr>
          <w:sz w:val="36"/>
          <w:szCs w:val="36"/>
          <w:lang w:val="es-MX"/>
        </w:rPr>
      </w:pPr>
      <w:r w:rsidRPr="00CC71E3">
        <w:rPr>
          <w:sz w:val="36"/>
          <w:szCs w:val="36"/>
          <w:lang w:val="es-MX"/>
        </w:rPr>
        <w:t>El otro hallazgo importante entre los DSP, y particularmente entre los DSP quienes son miembros de poblaciones que históricamente han sido excluidas por motivos de raza o de origen étnico, es la angustia emocional extrema que se relacionó con vivir y trabajar como DSP durante COVID-19 – dadas las formas en que se han categorizado las razas y las formas en que se ha discutido como un virus racial o étnico - como un "virus chino", fue una cita que fue proporcionada por uno de los DSP.</w:t>
      </w:r>
    </w:p>
    <w:p w14:paraId="2687EE0C" w14:textId="77777777" w:rsidR="00CC71E3" w:rsidRPr="00CC71E3" w:rsidRDefault="00CC71E3" w:rsidP="00CC71E3">
      <w:pPr>
        <w:rPr>
          <w:sz w:val="36"/>
          <w:szCs w:val="36"/>
          <w:lang w:val="es-MX"/>
        </w:rPr>
      </w:pPr>
    </w:p>
    <w:p w14:paraId="47C40C9D" w14:textId="77777777" w:rsidR="00CC71E3" w:rsidRPr="00CC71E3" w:rsidRDefault="00CC71E3" w:rsidP="00CC71E3">
      <w:pPr>
        <w:rPr>
          <w:sz w:val="36"/>
          <w:szCs w:val="36"/>
          <w:lang w:val="es-MX"/>
        </w:rPr>
      </w:pPr>
      <w:r w:rsidRPr="00CC71E3">
        <w:rPr>
          <w:sz w:val="36"/>
          <w:szCs w:val="36"/>
          <w:lang w:val="es-MX"/>
        </w:rPr>
        <w:t xml:space="preserve">Además, las formas en que el ritmo de esta pandemia se ha cruzado con lo que uno de nuestros participantes llamó una "pandemia dual", una pandemia de violencia racial y tensión </w:t>
      </w:r>
      <w:r w:rsidRPr="00CC71E3">
        <w:rPr>
          <w:sz w:val="36"/>
          <w:szCs w:val="36"/>
          <w:lang w:val="es-MX"/>
        </w:rPr>
        <w:lastRenderedPageBreak/>
        <w:t>racial en nuestro país, dado que COVID-19 ha impactado desproporcionadamente a las comunidades de color quienes también están siendo simultáneamente impactadas por la violencia y la tensión racial en nuestro país. No hicimos preguntas directamente acerca de eso, pero a medida que la gente comenzó a hablar de ello, entonces comenzamos a hacer más preguntas al respecto. Esa es la belleza de la investigación cualitativa - la capacidad de hacer más preguntas a lo largo del tiempo a medida que se va comprendiendo un tema.</w:t>
      </w:r>
    </w:p>
    <w:p w14:paraId="4724BD19" w14:textId="77777777" w:rsidR="00CC71E3" w:rsidRPr="00CC71E3" w:rsidRDefault="00CC71E3" w:rsidP="00CC71E3">
      <w:pPr>
        <w:rPr>
          <w:sz w:val="36"/>
          <w:szCs w:val="36"/>
          <w:lang w:val="es-MX"/>
        </w:rPr>
      </w:pPr>
    </w:p>
    <w:p w14:paraId="67774EA8" w14:textId="77777777" w:rsidR="00CC71E3" w:rsidRPr="00CC71E3" w:rsidRDefault="00CC71E3" w:rsidP="00CC71E3">
      <w:pPr>
        <w:rPr>
          <w:sz w:val="36"/>
          <w:szCs w:val="36"/>
          <w:lang w:val="es-MX"/>
        </w:rPr>
      </w:pPr>
      <w:r w:rsidRPr="00CC71E3">
        <w:rPr>
          <w:sz w:val="36"/>
          <w:szCs w:val="36"/>
          <w:lang w:val="es-MX"/>
        </w:rPr>
        <w:t xml:space="preserve">Para los DSP, las dos áreas en las que vimos las disminuciones más sustanciales fueron la satisfacción de la vida personal y también la pertenencia y la integración comunitaria. El hecho de que los DSP no tuvieron esa disminución sustancial en la competencia laboral y la productividad para </w:t>
      </w:r>
      <w:r w:rsidRPr="00B9424B">
        <w:rPr>
          <w:sz w:val="36"/>
          <w:szCs w:val="36"/>
          <w:lang w:val="es-MX"/>
        </w:rPr>
        <w:t>mí va de la mano con la idea de que estas son cosas que simplement</w:t>
      </w:r>
      <w:r w:rsidRPr="00CC71E3">
        <w:rPr>
          <w:sz w:val="36"/>
          <w:szCs w:val="36"/>
          <w:lang w:val="es-MX"/>
        </w:rPr>
        <w:t>e están siempre presentes; son persistentes. El agotamiento es persistente, y sí, puede aumentar durante tiempos de pandemia y en tiempos de COVID-19, pero la disminución que vimos al menos en los números no fue tan sustancial como en otras áreas.</w:t>
      </w:r>
    </w:p>
    <w:p w14:paraId="6711766B" w14:textId="77777777" w:rsidR="00CC71E3" w:rsidRPr="00CC71E3" w:rsidRDefault="00CC71E3" w:rsidP="00CC71E3">
      <w:pPr>
        <w:rPr>
          <w:sz w:val="36"/>
          <w:szCs w:val="36"/>
          <w:lang w:val="es-MX"/>
        </w:rPr>
      </w:pPr>
    </w:p>
    <w:p w14:paraId="23F8DC96" w14:textId="77777777" w:rsidR="00CC71E3" w:rsidRPr="00CC71E3" w:rsidRDefault="00CC71E3" w:rsidP="00CC71E3">
      <w:pPr>
        <w:rPr>
          <w:sz w:val="36"/>
          <w:szCs w:val="36"/>
          <w:lang w:val="es-MX"/>
        </w:rPr>
      </w:pPr>
      <w:r w:rsidRPr="00CC71E3">
        <w:rPr>
          <w:sz w:val="36"/>
          <w:szCs w:val="36"/>
          <w:lang w:val="es-MX"/>
        </w:rPr>
        <w:t xml:space="preserve">Creo que los aspectos que discutimos sobre el racismo y categorización de razas de COVID-19 probablemente influyeron en esa disminución sustancial en la satisfacción de la vida personal que las personas informaron, y de nuevo, la pertenencia y la integración comunitaria. Hablamos con los DSP en la fase de entrevista del estudio que mencionó nuevamente que si ellos están viviendo en el lugar donde trabajan, no se </w:t>
      </w:r>
      <w:r w:rsidRPr="00CC71E3">
        <w:rPr>
          <w:sz w:val="36"/>
          <w:szCs w:val="36"/>
          <w:lang w:val="es-MX"/>
        </w:rPr>
        <w:lastRenderedPageBreak/>
        <w:t>iban porque era peligroso. Era peligroso para ellos, y entonces, al ser peligroso para ellos, era peligroso para las personas a las que apoyaban. No tuvieron un sentido de pertenencia e integración comunitaria porque no estaban viendo sus comunidades. No estaban siendo parte de su comunidad tradicional fuera del trabajo al que habían tenido acceso previamente.</w:t>
      </w:r>
    </w:p>
    <w:p w14:paraId="1D3327AF" w14:textId="77777777" w:rsidR="00CC71E3" w:rsidRPr="00CC71E3" w:rsidRDefault="00CC71E3" w:rsidP="00CC71E3">
      <w:pPr>
        <w:rPr>
          <w:sz w:val="36"/>
          <w:szCs w:val="36"/>
          <w:lang w:val="es-MX"/>
        </w:rPr>
      </w:pPr>
    </w:p>
    <w:p w14:paraId="4E861919" w14:textId="77777777" w:rsidR="00CC71E3" w:rsidRPr="00CC71E3" w:rsidRDefault="00CC71E3" w:rsidP="00CC71E3">
      <w:pPr>
        <w:rPr>
          <w:sz w:val="36"/>
          <w:szCs w:val="36"/>
          <w:lang w:val="es-MX"/>
        </w:rPr>
      </w:pPr>
      <w:r w:rsidRPr="00CC71E3">
        <w:rPr>
          <w:sz w:val="36"/>
          <w:szCs w:val="36"/>
          <w:lang w:val="es-MX"/>
        </w:rPr>
        <w:t>Es importante incluir a las personas con discapacidades en la investigación, aun cuando la investigación no necesariamente se enfoque en las personas con discapacidades. Incluso si es  un estudio de investigación más general sobre COVID-19, las personas con discapacidades deben estar representadas en todas las investigaciones. Aliento a las personas a que continúen luchando por la representación en todas las áreas de la vida y eso incluye la investigación. Si hay algunos estudios de investigación que se estén realizando en el estado sobre COVID-19 que no estén incluyendo la representación de personas con discapacidades y sus familias, y profesionales de apoyo directo, continúe abogando por eso porque así es como entendemos lo que está pasando y así es como nosotros realmente podemos hacer una diferencia.</w:t>
      </w:r>
    </w:p>
    <w:p w14:paraId="6B87AEAC" w14:textId="6D52E2A7" w:rsidR="00C61DA4" w:rsidRPr="00563401" w:rsidRDefault="00C61DA4" w:rsidP="00CC71E3">
      <w:pPr>
        <w:rPr>
          <w:sz w:val="36"/>
          <w:szCs w:val="36"/>
        </w:rPr>
      </w:pPr>
    </w:p>
    <w:p w14:paraId="376BD28D" w14:textId="77777777" w:rsidR="00CC71E3" w:rsidRPr="00CC71E3" w:rsidRDefault="00CC71E3" w:rsidP="00CC71E3">
      <w:pPr>
        <w:rPr>
          <w:sz w:val="36"/>
          <w:szCs w:val="36"/>
          <w:lang w:val="es-MX"/>
        </w:rPr>
      </w:pPr>
      <w:r w:rsidRPr="00CC71E3">
        <w:rPr>
          <w:sz w:val="36"/>
          <w:szCs w:val="36"/>
          <w:lang w:val="es-MX"/>
        </w:rPr>
        <w:t xml:space="preserve">ENTREVISTA </w:t>
      </w:r>
      <w:r w:rsidRPr="00B9424B">
        <w:rPr>
          <w:sz w:val="36"/>
          <w:szCs w:val="36"/>
          <w:lang w:val="es-MX"/>
        </w:rPr>
        <w:t xml:space="preserve">VIDEO: </w:t>
      </w:r>
      <w:hyperlink r:id="rId83" w:history="1">
        <w:r w:rsidRPr="00B9424B">
          <w:rPr>
            <w:rStyle w:val="Hyperlink"/>
            <w:sz w:val="36"/>
            <w:szCs w:val="36"/>
            <w:lang w:val="es-MX"/>
          </w:rPr>
          <w:t>Vea la presentación titulada de Erin Rachel Vinoski Thomas, PhD, MPH.</w:t>
        </w:r>
      </w:hyperlink>
    </w:p>
    <w:p w14:paraId="1CF0FAA0" w14:textId="63CB80CC" w:rsidR="004E1A36" w:rsidRDefault="004E1A36" w:rsidP="00CA4445">
      <w:pPr>
        <w:rPr>
          <w:sz w:val="36"/>
          <w:szCs w:val="36"/>
        </w:rPr>
      </w:pPr>
    </w:p>
    <w:p w14:paraId="081D0D0B" w14:textId="798F98FD" w:rsidR="004E1A36" w:rsidRDefault="004E1A36" w:rsidP="004E1A36">
      <w:pPr>
        <w:rPr>
          <w:rStyle w:val="Heading1Char"/>
        </w:rPr>
      </w:pPr>
      <w:r>
        <w:rPr>
          <w:rStyle w:val="Heading1Char"/>
        </w:rPr>
        <w:t>IMPACT</w:t>
      </w:r>
      <w:r w:rsidR="006C3DBA">
        <w:rPr>
          <w:rStyle w:val="Heading1Char"/>
        </w:rPr>
        <w:t>O DEL GCDD</w:t>
      </w:r>
    </w:p>
    <w:p w14:paraId="4C66F37A" w14:textId="77777777" w:rsidR="00CC71E3" w:rsidRPr="00CC71E3" w:rsidRDefault="00CC71E3" w:rsidP="00CC71E3">
      <w:pPr>
        <w:rPr>
          <w:sz w:val="36"/>
          <w:szCs w:val="36"/>
          <w:lang w:val="es-MX"/>
        </w:rPr>
      </w:pPr>
      <w:r w:rsidRPr="00CC71E3">
        <w:rPr>
          <w:rFonts w:asciiTheme="majorHAnsi" w:eastAsiaTheme="majorEastAsia" w:hAnsiTheme="majorHAnsi" w:cstheme="majorBidi"/>
          <w:color w:val="2F5496" w:themeColor="accent1" w:themeShade="BF"/>
          <w:sz w:val="36"/>
          <w:szCs w:val="36"/>
          <w:lang w:val="es-MX"/>
        </w:rPr>
        <w:t xml:space="preserve">Las organizaciones estatales para personas con discapacidades forman una nueva red </w:t>
      </w:r>
    </w:p>
    <w:p w14:paraId="141BE755" w14:textId="77777777" w:rsidR="004E1A36" w:rsidRPr="0010601E" w:rsidRDefault="004E1A36" w:rsidP="004E1A36">
      <w:pPr>
        <w:rPr>
          <w:sz w:val="36"/>
          <w:szCs w:val="36"/>
        </w:rPr>
      </w:pPr>
    </w:p>
    <w:p w14:paraId="480F474D" w14:textId="77777777" w:rsidR="00CC71E3" w:rsidRPr="00CC71E3" w:rsidRDefault="00CC71E3" w:rsidP="00CC71E3">
      <w:pPr>
        <w:rPr>
          <w:rFonts w:eastAsiaTheme="majorEastAsia" w:cstheme="minorHAnsi"/>
          <w:sz w:val="36"/>
          <w:szCs w:val="36"/>
          <w:lang w:val="es-MX"/>
        </w:rPr>
      </w:pPr>
      <w:r w:rsidRPr="00CC71E3">
        <w:rPr>
          <w:rFonts w:eastAsiaTheme="majorEastAsia" w:cstheme="minorHAnsi"/>
          <w:sz w:val="36"/>
          <w:szCs w:val="36"/>
          <w:lang w:val="es-MX"/>
        </w:rPr>
        <w:t>La Red de Discapacidades del Desarrollo de Georgia (GDDN) es un consorcio de 15 organizaciones enfocadas en discapacidades de Georgia que están comprometidas a conectar a las personas con recursos durante la pandemia de COVID-19.</w:t>
      </w:r>
    </w:p>
    <w:p w14:paraId="0D2F2287" w14:textId="77777777" w:rsidR="00CC71E3" w:rsidRPr="00CC71E3" w:rsidRDefault="00CC71E3" w:rsidP="00CC71E3">
      <w:pPr>
        <w:rPr>
          <w:sz w:val="36"/>
          <w:szCs w:val="36"/>
          <w:lang w:val="es-MX"/>
        </w:rPr>
      </w:pPr>
    </w:p>
    <w:p w14:paraId="644C4871" w14:textId="77777777" w:rsidR="00CC71E3" w:rsidRPr="00CC71E3" w:rsidRDefault="00CC71E3" w:rsidP="00CC71E3">
      <w:pPr>
        <w:rPr>
          <w:sz w:val="36"/>
          <w:szCs w:val="36"/>
          <w:lang w:val="es-MX"/>
        </w:rPr>
      </w:pPr>
      <w:r w:rsidRPr="00CC71E3">
        <w:rPr>
          <w:sz w:val="36"/>
          <w:szCs w:val="36"/>
          <w:lang w:val="es-MX"/>
        </w:rPr>
        <w:t>Lanzada al comienzo de la pandemia en la primavera de 2020, la GDDN ha recibido llamadas telefónicas mensuales para ayudar a las personas con discapacidades, padres y familiares, cuidadores y otras partes interesadas para compartir los desafíos de COVID-19.</w:t>
      </w:r>
    </w:p>
    <w:p w14:paraId="5D84081E" w14:textId="77777777" w:rsidR="00CC71E3" w:rsidRPr="00CC71E3" w:rsidRDefault="00CC71E3" w:rsidP="00CC71E3">
      <w:pPr>
        <w:rPr>
          <w:sz w:val="36"/>
          <w:szCs w:val="36"/>
          <w:lang w:val="es-MX"/>
        </w:rPr>
      </w:pPr>
      <w:r w:rsidRPr="00CC71E3">
        <w:rPr>
          <w:sz w:val="36"/>
          <w:szCs w:val="36"/>
          <w:lang w:val="es-MX"/>
        </w:rPr>
        <w:t xml:space="preserve"> </w:t>
      </w:r>
    </w:p>
    <w:p w14:paraId="2D384469" w14:textId="77777777" w:rsidR="00CC71E3" w:rsidRPr="00CC71E3" w:rsidRDefault="00CC71E3" w:rsidP="00CC71E3">
      <w:pPr>
        <w:rPr>
          <w:sz w:val="36"/>
          <w:szCs w:val="36"/>
          <w:lang w:val="es-MX"/>
        </w:rPr>
      </w:pPr>
      <w:r w:rsidRPr="00CC71E3">
        <w:rPr>
          <w:sz w:val="36"/>
          <w:szCs w:val="36"/>
          <w:lang w:val="es-MX"/>
        </w:rPr>
        <w:t xml:space="preserve">Adicionalmente, los </w:t>
      </w:r>
      <w:hyperlink r:id="rId84" w:history="1">
        <w:r w:rsidRPr="00CC71E3">
          <w:rPr>
            <w:rStyle w:val="Hyperlink"/>
            <w:sz w:val="36"/>
            <w:szCs w:val="36"/>
            <w:lang w:val="es-MX"/>
          </w:rPr>
          <w:t>seminarios web mensuales</w:t>
        </w:r>
      </w:hyperlink>
      <w:r w:rsidRPr="00CC71E3">
        <w:rPr>
          <w:sz w:val="36"/>
          <w:szCs w:val="36"/>
          <w:lang w:val="es-MX"/>
        </w:rPr>
        <w:t xml:space="preserve"> proporcionan recursos para georgianos con discapacidades y otras partes interesadas que ofrecen orientación sobre cómo navegar varios temas, como exenciones de Medicaid, empleo, Apéndice K y más.</w:t>
      </w:r>
    </w:p>
    <w:p w14:paraId="62A53DFE" w14:textId="77777777" w:rsidR="00CC71E3" w:rsidRPr="00CC71E3" w:rsidRDefault="00CC71E3" w:rsidP="00CC71E3">
      <w:pPr>
        <w:rPr>
          <w:sz w:val="36"/>
          <w:szCs w:val="36"/>
          <w:lang w:val="es-MX"/>
        </w:rPr>
      </w:pPr>
    </w:p>
    <w:p w14:paraId="78482EE8" w14:textId="77777777" w:rsidR="00CC71E3" w:rsidRPr="00CC71E3" w:rsidRDefault="00CC71E3" w:rsidP="00CC71E3">
      <w:pPr>
        <w:rPr>
          <w:sz w:val="36"/>
          <w:szCs w:val="36"/>
          <w:lang w:val="es-MX"/>
        </w:rPr>
      </w:pPr>
      <w:r w:rsidRPr="00CC71E3">
        <w:rPr>
          <w:sz w:val="36"/>
          <w:szCs w:val="36"/>
          <w:lang w:val="es-MX"/>
        </w:rPr>
        <w:t xml:space="preserve">Susanna Miller-Raines, coordinadora de operaciones del </w:t>
      </w:r>
      <w:hyperlink r:id="rId85" w:history="1">
        <w:r w:rsidRPr="00CC71E3">
          <w:rPr>
            <w:rStyle w:val="Hyperlink"/>
            <w:sz w:val="36"/>
            <w:szCs w:val="36"/>
            <w:lang w:val="es-MX"/>
          </w:rPr>
          <w:t>Centro de liderazgo en discapacidades (CLD) de la Universidad estatal de Georgia</w:t>
        </w:r>
      </w:hyperlink>
      <w:r w:rsidRPr="00CC71E3">
        <w:rPr>
          <w:sz w:val="36"/>
          <w:szCs w:val="36"/>
          <w:lang w:val="es-MX"/>
        </w:rPr>
        <w:t xml:space="preserve">, encabezó la formación de GDDN. Ella habló con </w:t>
      </w:r>
      <w:r w:rsidRPr="00B9424B">
        <w:rPr>
          <w:sz w:val="36"/>
          <w:szCs w:val="36"/>
          <w:lang w:val="es-MX"/>
        </w:rPr>
        <w:t>Marcando  la Diferencia</w:t>
      </w:r>
      <w:r w:rsidRPr="00CC71E3">
        <w:rPr>
          <w:sz w:val="36"/>
          <w:szCs w:val="36"/>
          <w:lang w:val="es-MX"/>
        </w:rPr>
        <w:t xml:space="preserve"> sobre la red y c</w:t>
      </w:r>
      <w:r w:rsidRPr="00CC71E3">
        <w:rPr>
          <w:sz w:val="36"/>
          <w:szCs w:val="36"/>
          <w:lang w:val="es-MX"/>
        </w:rPr>
        <w:softHyphen/>
      </w:r>
      <w:r w:rsidRPr="00CC71E3">
        <w:rPr>
          <w:sz w:val="36"/>
          <w:szCs w:val="36"/>
          <w:lang w:val="es-MX"/>
        </w:rPr>
        <w:softHyphen/>
        <w:t>ómo planea continuar abogando por los georgianos con discapacidades.</w:t>
      </w:r>
    </w:p>
    <w:p w14:paraId="6D386D30" w14:textId="77777777" w:rsidR="00A5709C" w:rsidRDefault="00A5709C" w:rsidP="004E1A36">
      <w:pPr>
        <w:rPr>
          <w:b/>
          <w:bCs/>
          <w:sz w:val="36"/>
          <w:szCs w:val="36"/>
        </w:rPr>
      </w:pPr>
    </w:p>
    <w:p w14:paraId="6A28C6BF" w14:textId="77777777" w:rsidR="00CC71E3" w:rsidRPr="00CC71E3" w:rsidRDefault="00CC71E3" w:rsidP="00CC71E3">
      <w:pPr>
        <w:rPr>
          <w:b/>
          <w:bCs/>
          <w:sz w:val="36"/>
          <w:szCs w:val="36"/>
          <w:lang w:val="es-MX"/>
        </w:rPr>
      </w:pPr>
      <w:r w:rsidRPr="00CC71E3">
        <w:rPr>
          <w:b/>
          <w:bCs/>
          <w:sz w:val="36"/>
          <w:szCs w:val="36"/>
          <w:lang w:val="es-MX"/>
        </w:rPr>
        <w:t xml:space="preserve">¿Cómo surgió la GDDN? </w:t>
      </w:r>
    </w:p>
    <w:p w14:paraId="395D8F3D" w14:textId="77777777" w:rsidR="00CC71E3" w:rsidRPr="00CC71E3" w:rsidRDefault="00CC71E3" w:rsidP="00CC71E3">
      <w:pPr>
        <w:rPr>
          <w:sz w:val="36"/>
          <w:szCs w:val="36"/>
          <w:lang w:val="es-MX"/>
        </w:rPr>
      </w:pPr>
    </w:p>
    <w:p w14:paraId="554CE8AE" w14:textId="77777777" w:rsidR="00CC71E3" w:rsidRPr="00CC71E3" w:rsidRDefault="00CC71E3" w:rsidP="00CC71E3">
      <w:pPr>
        <w:rPr>
          <w:sz w:val="36"/>
          <w:szCs w:val="36"/>
          <w:lang w:val="es-MX"/>
        </w:rPr>
      </w:pPr>
      <w:r w:rsidRPr="00CC71E3">
        <w:rPr>
          <w:sz w:val="36"/>
          <w:szCs w:val="36"/>
          <w:lang w:val="es-MX"/>
        </w:rPr>
        <w:t xml:space="preserve">Muchos de nosotros hemos trabajado juntos durante años y muchas organizaciones ya tenían relaciones. CLD del estado de Georgia, </w:t>
      </w:r>
      <w:hyperlink r:id="rId86" w:history="1">
        <w:r w:rsidRPr="00CC71E3">
          <w:rPr>
            <w:rStyle w:val="Hyperlink"/>
            <w:sz w:val="36"/>
            <w:szCs w:val="36"/>
            <w:lang w:val="es-MX"/>
          </w:rPr>
          <w:t xml:space="preserve">Instituto de desarrollo humano y discapacidad de la </w:t>
        </w:r>
        <w:r w:rsidRPr="00CC71E3">
          <w:rPr>
            <w:rStyle w:val="Hyperlink"/>
            <w:sz w:val="36"/>
            <w:szCs w:val="36"/>
            <w:lang w:val="es-MX"/>
          </w:rPr>
          <w:lastRenderedPageBreak/>
          <w:t>Universidad de Georgia</w:t>
        </w:r>
      </w:hyperlink>
      <w:r w:rsidRPr="00CC71E3">
        <w:rPr>
          <w:sz w:val="36"/>
          <w:szCs w:val="36"/>
          <w:lang w:val="es-MX"/>
        </w:rPr>
        <w:t xml:space="preserve">, el </w:t>
      </w:r>
      <w:hyperlink r:id="rId87" w:history="1">
        <w:r w:rsidRPr="00CC71E3">
          <w:rPr>
            <w:rStyle w:val="Hyperlink"/>
            <w:sz w:val="36"/>
            <w:szCs w:val="36"/>
            <w:lang w:val="es-MX"/>
          </w:rPr>
          <w:t xml:space="preserve"> Consejo de Georgia sobre Discapacidades del Desarrollo</w:t>
        </w:r>
      </w:hyperlink>
      <w:r w:rsidRPr="00CC71E3">
        <w:rPr>
          <w:sz w:val="36"/>
          <w:szCs w:val="36"/>
          <w:lang w:val="es-MX"/>
        </w:rPr>
        <w:t xml:space="preserve"> (GCDD) y la </w:t>
      </w:r>
      <w:hyperlink r:id="rId88" w:history="1">
        <w:r w:rsidRPr="00CC71E3">
          <w:rPr>
            <w:rStyle w:val="Hyperlink"/>
            <w:sz w:val="36"/>
            <w:szCs w:val="36"/>
            <w:lang w:val="es-MX"/>
          </w:rPr>
          <w:t xml:space="preserve"> Oficina de abogacía de Georgia</w:t>
        </w:r>
      </w:hyperlink>
      <w:r w:rsidRPr="00CC71E3">
        <w:rPr>
          <w:sz w:val="36"/>
          <w:szCs w:val="36"/>
          <w:lang w:val="es-MX"/>
        </w:rPr>
        <w:t xml:space="preserve"> ya son parte del </w:t>
      </w:r>
      <w:hyperlink r:id="rId89" w:history="1">
        <w:r w:rsidRPr="00CC71E3">
          <w:rPr>
            <w:rStyle w:val="Hyperlink"/>
            <w:sz w:val="36"/>
            <w:szCs w:val="36"/>
            <w:lang w:val="es-MX"/>
          </w:rPr>
          <w:t>Network</w:t>
        </w:r>
      </w:hyperlink>
      <w:r w:rsidRPr="00CC71E3">
        <w:rPr>
          <w:rStyle w:val="Hyperlink"/>
          <w:sz w:val="36"/>
          <w:szCs w:val="36"/>
          <w:lang w:val="es-MX"/>
        </w:rPr>
        <w:t xml:space="preserve"> DD</w:t>
      </w:r>
      <w:r w:rsidRPr="00CC71E3">
        <w:rPr>
          <w:sz w:val="36"/>
          <w:szCs w:val="36"/>
          <w:lang w:val="es-MX"/>
        </w:rPr>
        <w:t>. Y luego, al trabajar con otras organizaciones, todos hemos desarrollado relaciones a lo largo de nuestro trabajo.</w:t>
      </w:r>
    </w:p>
    <w:p w14:paraId="02874D08" w14:textId="77777777" w:rsidR="00CC71E3" w:rsidRPr="00CC71E3" w:rsidRDefault="00CC71E3" w:rsidP="00CC71E3">
      <w:pPr>
        <w:rPr>
          <w:sz w:val="36"/>
          <w:szCs w:val="36"/>
          <w:lang w:val="es-MX"/>
        </w:rPr>
      </w:pPr>
    </w:p>
    <w:p w14:paraId="1BA2DC03" w14:textId="77777777" w:rsidR="00CC71E3" w:rsidRPr="00CC71E3" w:rsidRDefault="00CC71E3" w:rsidP="00CC71E3">
      <w:pPr>
        <w:rPr>
          <w:sz w:val="36"/>
          <w:szCs w:val="36"/>
          <w:lang w:val="es-MX"/>
        </w:rPr>
      </w:pPr>
      <w:r w:rsidRPr="00CC71E3">
        <w:rPr>
          <w:sz w:val="36"/>
          <w:szCs w:val="36"/>
          <w:lang w:val="es-MX"/>
        </w:rPr>
        <w:t>Todos tenemos diferentes roles y responsabilidades dentro de la comunidad, y todos servimos a diferentes grupos de personas. Obtenemos un apoyo completo y reunimos a todos para proporcionar diferentes perspectivas basadas en nuestros mandatos y trabajo en la comunidad.</w:t>
      </w:r>
    </w:p>
    <w:p w14:paraId="048CBC6D" w14:textId="77777777" w:rsidR="004E1A36" w:rsidRPr="00D405E0" w:rsidRDefault="004E1A36" w:rsidP="004E1A36">
      <w:pPr>
        <w:rPr>
          <w:sz w:val="36"/>
          <w:szCs w:val="36"/>
        </w:rPr>
      </w:pPr>
    </w:p>
    <w:p w14:paraId="19983CB0" w14:textId="77777777" w:rsidR="00CC71E3" w:rsidRPr="00CC71E3" w:rsidRDefault="00CC71E3" w:rsidP="00CC71E3">
      <w:pPr>
        <w:rPr>
          <w:b/>
          <w:bCs/>
          <w:sz w:val="36"/>
          <w:szCs w:val="36"/>
          <w:lang w:val="es-MX"/>
        </w:rPr>
      </w:pPr>
      <w:r w:rsidRPr="00CC71E3">
        <w:rPr>
          <w:b/>
          <w:bCs/>
          <w:sz w:val="36"/>
          <w:szCs w:val="36"/>
          <w:lang w:val="es-MX"/>
        </w:rPr>
        <w:t>¿A quién pretende servir la GDDN?</w:t>
      </w:r>
    </w:p>
    <w:p w14:paraId="005CE5F0" w14:textId="77777777" w:rsidR="00CC71E3" w:rsidRPr="00CC71E3" w:rsidRDefault="00CC71E3" w:rsidP="00CC71E3">
      <w:pPr>
        <w:rPr>
          <w:sz w:val="36"/>
          <w:szCs w:val="36"/>
          <w:lang w:val="es-MX"/>
        </w:rPr>
      </w:pPr>
    </w:p>
    <w:p w14:paraId="06EDCBEF" w14:textId="77777777" w:rsidR="00CC71E3" w:rsidRPr="00CC71E3" w:rsidRDefault="00CC71E3" w:rsidP="00CC71E3">
      <w:pPr>
        <w:rPr>
          <w:sz w:val="36"/>
          <w:szCs w:val="36"/>
          <w:lang w:val="es-MX"/>
        </w:rPr>
      </w:pPr>
      <w:r w:rsidRPr="00B9424B">
        <w:rPr>
          <w:color w:val="000000" w:themeColor="text1"/>
          <w:sz w:val="36"/>
          <w:szCs w:val="36"/>
          <w:lang w:val="es-MX"/>
        </w:rPr>
        <w:t xml:space="preserve">La pandemia presentó desafíos específicos que afectaron a la comunidad de personas con discapacidades en un nivel diferente y les </w:t>
      </w:r>
      <w:r w:rsidRPr="00CC71E3">
        <w:rPr>
          <w:sz w:val="36"/>
          <w:szCs w:val="36"/>
          <w:lang w:val="es-MX"/>
        </w:rPr>
        <w:t>dio a las personas y familias diferentes cosas en las que pensar cuando se trata de servicios, citas médicas, empleo y mucho más. Nosotros queríamos servir específicamente a personas con discapacidades intelectuales y del desarrollo (I/DD) y sus familias.</w:t>
      </w:r>
    </w:p>
    <w:p w14:paraId="266C6D63" w14:textId="77777777" w:rsidR="004E1A36" w:rsidRPr="00D405E0" w:rsidRDefault="004E1A36" w:rsidP="004E1A36">
      <w:pPr>
        <w:rPr>
          <w:sz w:val="36"/>
          <w:szCs w:val="36"/>
        </w:rPr>
      </w:pPr>
    </w:p>
    <w:p w14:paraId="32C027EF" w14:textId="3ACBFC11" w:rsidR="00CC71E3" w:rsidRPr="00CC71E3" w:rsidRDefault="00CC71E3" w:rsidP="00CC71E3">
      <w:pPr>
        <w:rPr>
          <w:b/>
          <w:bCs/>
          <w:sz w:val="36"/>
          <w:szCs w:val="36"/>
          <w:lang w:val="es-MX"/>
        </w:rPr>
      </w:pPr>
      <w:r w:rsidRPr="00CC71E3">
        <w:rPr>
          <w:b/>
          <w:bCs/>
          <w:sz w:val="36"/>
          <w:szCs w:val="36"/>
          <w:lang w:val="es-MX"/>
        </w:rPr>
        <w:t>Cuéntenos sobre los seminarios web de GDDN. ¿Qué tipo de información cubren?</w:t>
      </w:r>
    </w:p>
    <w:p w14:paraId="10C8B825" w14:textId="77777777" w:rsidR="00CC71E3" w:rsidRPr="00CC71E3" w:rsidRDefault="00CC71E3" w:rsidP="00CC71E3">
      <w:pPr>
        <w:rPr>
          <w:sz w:val="36"/>
          <w:szCs w:val="36"/>
          <w:lang w:val="es-MX"/>
        </w:rPr>
      </w:pPr>
    </w:p>
    <w:p w14:paraId="7F4D1F61" w14:textId="77777777" w:rsidR="00CC71E3" w:rsidRPr="00CC71E3" w:rsidRDefault="00CC71E3" w:rsidP="00CC71E3">
      <w:pPr>
        <w:rPr>
          <w:sz w:val="36"/>
          <w:szCs w:val="36"/>
          <w:lang w:val="es-MX"/>
        </w:rPr>
      </w:pPr>
      <w:r w:rsidRPr="00CC71E3">
        <w:rPr>
          <w:sz w:val="36"/>
          <w:szCs w:val="36"/>
          <w:lang w:val="es-MX"/>
        </w:rPr>
        <w:t xml:space="preserve">Los </w:t>
      </w:r>
      <w:hyperlink r:id="rId90" w:history="1">
        <w:r w:rsidRPr="00CC71E3">
          <w:rPr>
            <w:rStyle w:val="Hyperlink"/>
            <w:sz w:val="36"/>
            <w:szCs w:val="36"/>
            <w:lang w:val="es-MX"/>
          </w:rPr>
          <w:t>seminarios de la red</w:t>
        </w:r>
      </w:hyperlink>
      <w:r w:rsidRPr="00CC71E3">
        <w:rPr>
          <w:sz w:val="36"/>
          <w:szCs w:val="36"/>
          <w:lang w:val="es-MX"/>
        </w:rPr>
        <w:t xml:space="preserve"> comenzaron con algunos de los conceptos básicos de los servicios de DD, como comprender el Apéndice K, obtener servicios médicos y más. Luego, comenzamos a encuestar a nuestra audiencia y trajimos </w:t>
      </w:r>
      <w:r w:rsidRPr="00CC71E3">
        <w:rPr>
          <w:sz w:val="36"/>
          <w:szCs w:val="36"/>
          <w:lang w:val="es-MX"/>
        </w:rPr>
        <w:lastRenderedPageBreak/>
        <w:t>expertos para abordar los temas que también eran importantes para nuestros oyentes.</w:t>
      </w:r>
    </w:p>
    <w:p w14:paraId="4CB9D86E" w14:textId="77777777" w:rsidR="00CC71E3" w:rsidRPr="00CC71E3" w:rsidRDefault="00CC71E3" w:rsidP="00CC71E3">
      <w:pPr>
        <w:rPr>
          <w:sz w:val="36"/>
          <w:szCs w:val="36"/>
          <w:lang w:val="es-MX"/>
        </w:rPr>
      </w:pPr>
    </w:p>
    <w:p w14:paraId="10B0C81C" w14:textId="77777777" w:rsidR="00CC71E3" w:rsidRPr="00CC71E3" w:rsidRDefault="00CC71E3" w:rsidP="00CC71E3">
      <w:pPr>
        <w:rPr>
          <w:sz w:val="36"/>
          <w:szCs w:val="36"/>
          <w:lang w:val="es-MX"/>
        </w:rPr>
      </w:pPr>
      <w:r w:rsidRPr="00CC71E3">
        <w:rPr>
          <w:sz w:val="36"/>
          <w:szCs w:val="36"/>
          <w:lang w:val="es-MX"/>
        </w:rPr>
        <w:t>Muchos querían aprender sobre el acceso a los recursos financieros, por ejemplo, comprender cómo funcionan los cheques de estímulo, quién los recibe, cómo lo obtendrá alguien que es dependiente, etc. También tuvimos muchas discusiones sobre salud mental y cómo lidiar con el aislamiento. Los asistentes hicieron un intercambio de ideas que permitió a todos compartir cómo podrían estar resolviendo este problema.</w:t>
      </w:r>
    </w:p>
    <w:p w14:paraId="68F98CF9" w14:textId="77777777" w:rsidR="00CC71E3" w:rsidRPr="00CC71E3" w:rsidRDefault="00CC71E3" w:rsidP="00CC71E3">
      <w:pPr>
        <w:rPr>
          <w:sz w:val="36"/>
          <w:szCs w:val="36"/>
          <w:lang w:val="es-MX"/>
        </w:rPr>
      </w:pPr>
    </w:p>
    <w:p w14:paraId="48A20C24" w14:textId="77777777" w:rsidR="00CC71E3" w:rsidRPr="00CC71E3" w:rsidRDefault="00CC71E3" w:rsidP="00CC71E3">
      <w:pPr>
        <w:rPr>
          <w:sz w:val="36"/>
          <w:szCs w:val="36"/>
          <w:lang w:val="es-MX"/>
        </w:rPr>
      </w:pPr>
      <w:r w:rsidRPr="00CC71E3">
        <w:rPr>
          <w:sz w:val="36"/>
          <w:szCs w:val="36"/>
          <w:lang w:val="es-MX"/>
        </w:rPr>
        <w:t>También hicimos un seminario web sobre educación que presentó al director estatal de educación especial quien compartió el plan maestro para estudiantes con discapacidades y la orientación para los distritos. Los padres también aprendieron sobre sus derechos y cómo ayudar a los estudiantes que podrían no estar recibiendo servicios como terapias del habla.</w:t>
      </w:r>
    </w:p>
    <w:p w14:paraId="0BB89933" w14:textId="77777777" w:rsidR="00CC71E3" w:rsidRPr="00CC71E3" w:rsidRDefault="00CC71E3" w:rsidP="00CC71E3">
      <w:pPr>
        <w:rPr>
          <w:sz w:val="36"/>
          <w:szCs w:val="36"/>
          <w:lang w:val="es-MX"/>
        </w:rPr>
      </w:pPr>
    </w:p>
    <w:p w14:paraId="43D9DE04" w14:textId="77777777" w:rsidR="00CC71E3" w:rsidRPr="00CC71E3" w:rsidRDefault="00CC71E3" w:rsidP="00CC71E3">
      <w:pPr>
        <w:rPr>
          <w:sz w:val="36"/>
          <w:szCs w:val="36"/>
          <w:lang w:val="es-MX"/>
        </w:rPr>
      </w:pPr>
      <w:r w:rsidRPr="00CC71E3">
        <w:rPr>
          <w:sz w:val="36"/>
          <w:szCs w:val="36"/>
          <w:lang w:val="es-MX"/>
        </w:rPr>
        <w:t>Otros temas incluyeron tecnología de apoyo, empleo, acceso a bancos de alimentos y actualizaciones sobre COVID-19 de una fuente de los Centros para el Control de Enfermedades (CDC por sus siglas en inglés).</w:t>
      </w:r>
    </w:p>
    <w:p w14:paraId="18272AE7" w14:textId="77777777" w:rsidR="00CC71E3" w:rsidRPr="00CC71E3" w:rsidRDefault="00CC71E3" w:rsidP="00CC71E3">
      <w:pPr>
        <w:rPr>
          <w:sz w:val="36"/>
          <w:szCs w:val="36"/>
          <w:lang w:val="es-MX"/>
        </w:rPr>
      </w:pPr>
    </w:p>
    <w:p w14:paraId="2EB9FEC2" w14:textId="77777777" w:rsidR="00014837" w:rsidRDefault="00CC71E3" w:rsidP="00CC71E3">
      <w:pPr>
        <w:rPr>
          <w:sz w:val="36"/>
          <w:szCs w:val="36"/>
          <w:lang w:val="es-MX"/>
        </w:rPr>
      </w:pPr>
      <w:r w:rsidRPr="00014837">
        <w:rPr>
          <w:b/>
          <w:sz w:val="36"/>
          <w:szCs w:val="36"/>
          <w:lang w:val="es-MX"/>
        </w:rPr>
        <w:t>¿Hay planes futuros para la red, entre otros temas que son importantes para la comunidad de personas con discapacidades?</w:t>
      </w:r>
      <w:r w:rsidRPr="00CC71E3">
        <w:rPr>
          <w:sz w:val="36"/>
          <w:szCs w:val="36"/>
          <w:lang w:val="es-MX"/>
        </w:rPr>
        <w:t xml:space="preserve"> </w:t>
      </w:r>
    </w:p>
    <w:p w14:paraId="31A5A587" w14:textId="306F2C8C" w:rsidR="00CC71E3" w:rsidRPr="00CC71E3" w:rsidRDefault="00CC71E3" w:rsidP="00CC71E3">
      <w:pPr>
        <w:rPr>
          <w:sz w:val="36"/>
          <w:szCs w:val="36"/>
          <w:lang w:val="es-MX"/>
        </w:rPr>
      </w:pPr>
      <w:r w:rsidRPr="00CC71E3">
        <w:rPr>
          <w:sz w:val="36"/>
          <w:szCs w:val="36"/>
          <w:lang w:val="es-MX"/>
        </w:rPr>
        <w:lastRenderedPageBreak/>
        <w:t>Absolutamente. Tenemos un nivel completamente nuevo de conectividad. En este punto, todos nos conocemos y también hemos invitado a organizaciones que son nuevas en la red. Ahora tenemos una plataforma que podemos poner en acción en torno a otros temas que importan a la comunidad de personas con discapacidades.</w:t>
      </w:r>
    </w:p>
    <w:p w14:paraId="70325CE6" w14:textId="131F4C56" w:rsidR="004E1A36" w:rsidRPr="00D405E0" w:rsidRDefault="004E1A36" w:rsidP="00CC71E3">
      <w:pPr>
        <w:rPr>
          <w:sz w:val="36"/>
          <w:szCs w:val="36"/>
        </w:rPr>
      </w:pPr>
    </w:p>
    <w:p w14:paraId="5FC43A4B" w14:textId="77777777" w:rsidR="00CC71E3" w:rsidRPr="00CC71E3" w:rsidRDefault="00CC71E3" w:rsidP="00CC71E3">
      <w:pPr>
        <w:rPr>
          <w:b/>
          <w:bCs/>
          <w:sz w:val="36"/>
          <w:szCs w:val="36"/>
          <w:lang w:val="es-MX"/>
        </w:rPr>
      </w:pPr>
      <w:r w:rsidRPr="00CC71E3">
        <w:rPr>
          <w:b/>
          <w:bCs/>
          <w:sz w:val="36"/>
          <w:szCs w:val="36"/>
          <w:lang w:val="es-MX"/>
        </w:rPr>
        <w:t>¿Cuál ha sido una experiencia gratificante al ver crecer esta red y apoyar a la comunidad?</w:t>
      </w:r>
    </w:p>
    <w:p w14:paraId="05FD4749" w14:textId="3C4C4A1D" w:rsidR="00CC71E3" w:rsidRPr="00CC71E3" w:rsidRDefault="00CC71E3" w:rsidP="00CC71E3">
      <w:pPr>
        <w:rPr>
          <w:color w:val="FF0000"/>
          <w:sz w:val="36"/>
          <w:szCs w:val="36"/>
          <w:lang w:val="es-MX"/>
        </w:rPr>
      </w:pPr>
      <w:r w:rsidRPr="00B9424B">
        <w:rPr>
          <w:color w:val="000000" w:themeColor="text1"/>
          <w:sz w:val="36"/>
          <w:szCs w:val="36"/>
          <w:lang w:val="es-MX"/>
        </w:rPr>
        <w:t xml:space="preserve">Ha sido el fortalecimiento para unir y movilizar a un grupo de organizaciones poderosas que están compartiendo su conocimiento y experiencia de su trabajo respectivo a través </w:t>
      </w:r>
      <w:r w:rsidRPr="00CC71E3">
        <w:rPr>
          <w:sz w:val="36"/>
          <w:szCs w:val="36"/>
          <w:lang w:val="es-MX"/>
        </w:rPr>
        <w:t xml:space="preserve">de los seminarios web </w:t>
      </w:r>
      <w:r w:rsidR="005A0BAB">
        <w:rPr>
          <w:sz w:val="36"/>
          <w:szCs w:val="36"/>
          <w:lang w:val="es-MX"/>
        </w:rPr>
        <w:t>y llegar a las personas con I/</w:t>
      </w:r>
      <w:r w:rsidRPr="00CC71E3">
        <w:rPr>
          <w:sz w:val="36"/>
          <w:szCs w:val="36"/>
          <w:lang w:val="es-MX"/>
        </w:rPr>
        <w:t>DD y sus familias durante un tiempo de crisis.</w:t>
      </w:r>
    </w:p>
    <w:p w14:paraId="60A46E8B" w14:textId="77777777" w:rsidR="00CC71E3" w:rsidRPr="00CC71E3" w:rsidRDefault="00CC71E3" w:rsidP="00CC71E3">
      <w:pPr>
        <w:rPr>
          <w:sz w:val="36"/>
          <w:szCs w:val="36"/>
          <w:lang w:val="es-MX"/>
        </w:rPr>
      </w:pPr>
    </w:p>
    <w:p w14:paraId="1F31BF16" w14:textId="77777777" w:rsidR="00CC71E3" w:rsidRPr="00CC71E3" w:rsidRDefault="00CC71E3" w:rsidP="00CC71E3">
      <w:pPr>
        <w:rPr>
          <w:sz w:val="36"/>
          <w:szCs w:val="36"/>
          <w:lang w:val="es-MX"/>
        </w:rPr>
      </w:pPr>
      <w:r w:rsidRPr="00CC71E3">
        <w:rPr>
          <w:sz w:val="36"/>
          <w:szCs w:val="36"/>
          <w:lang w:val="es-MX"/>
        </w:rPr>
        <w:t>Si bien la GDDN continúa brindando información sobre las actualizaciones de COVID-19, la red ahora está expandiendo sus seminarios web para discutir la defensa legislativa y cómo abogar con los legisladores mientras la sesión de la Asamblea General de Georgia en 2021 está en marcha.</w:t>
      </w:r>
    </w:p>
    <w:p w14:paraId="527C7ABE" w14:textId="77777777" w:rsidR="00CC71E3" w:rsidRPr="00CC71E3" w:rsidRDefault="00CC71E3" w:rsidP="00CC71E3">
      <w:pPr>
        <w:rPr>
          <w:sz w:val="36"/>
          <w:szCs w:val="36"/>
          <w:lang w:val="es-MX"/>
        </w:rPr>
      </w:pPr>
    </w:p>
    <w:p w14:paraId="0C7DBD5E" w14:textId="77777777" w:rsidR="00CC71E3" w:rsidRPr="00CC71E3" w:rsidRDefault="00CC71E3" w:rsidP="00CC71E3">
      <w:pPr>
        <w:rPr>
          <w:sz w:val="36"/>
          <w:szCs w:val="36"/>
          <w:lang w:val="es-MX"/>
        </w:rPr>
      </w:pPr>
      <w:r w:rsidRPr="00CC71E3">
        <w:rPr>
          <w:sz w:val="36"/>
          <w:szCs w:val="36"/>
          <w:lang w:val="es-MX"/>
        </w:rPr>
        <w:t xml:space="preserve">Los seminarios web ahora se celebran mensualmente y todas las grabaciones, transcripciones e información están disponibles en el </w:t>
      </w:r>
      <w:hyperlink r:id="rId91" w:history="1">
        <w:r w:rsidRPr="00CC71E3">
          <w:rPr>
            <w:rStyle w:val="Hyperlink"/>
            <w:sz w:val="36"/>
            <w:szCs w:val="36"/>
            <w:lang w:val="es-MX"/>
          </w:rPr>
          <w:t>Sitio web de GCDD</w:t>
        </w:r>
      </w:hyperlink>
      <w:r w:rsidRPr="00CC71E3">
        <w:rPr>
          <w:sz w:val="36"/>
          <w:szCs w:val="36"/>
          <w:lang w:val="es-MX"/>
        </w:rPr>
        <w:t xml:space="preserve">. </w:t>
      </w:r>
    </w:p>
    <w:p w14:paraId="0CC2C9E9" w14:textId="77777777" w:rsidR="004E1A36" w:rsidRPr="00D405E0" w:rsidRDefault="004E1A36" w:rsidP="004E1A36">
      <w:pPr>
        <w:rPr>
          <w:sz w:val="36"/>
          <w:szCs w:val="36"/>
        </w:rPr>
      </w:pPr>
    </w:p>
    <w:p w14:paraId="27C8AA77" w14:textId="2E4B6BD5" w:rsidR="004E1A36" w:rsidRPr="00D405E0" w:rsidRDefault="00511AE2" w:rsidP="004E1A36">
      <w:pPr>
        <w:rPr>
          <w:sz w:val="36"/>
          <w:szCs w:val="36"/>
        </w:rPr>
      </w:pPr>
      <w:r>
        <w:rPr>
          <w:sz w:val="36"/>
          <w:szCs w:val="36"/>
        </w:rPr>
        <w:t xml:space="preserve">Aliados de </w:t>
      </w:r>
      <w:r w:rsidR="004E1A36" w:rsidRPr="00D405E0">
        <w:rPr>
          <w:sz w:val="36"/>
          <w:szCs w:val="36"/>
        </w:rPr>
        <w:t xml:space="preserve">GDDN </w:t>
      </w:r>
    </w:p>
    <w:p w14:paraId="58406142" w14:textId="26F513EF" w:rsidR="004E1A36" w:rsidRPr="007D2F11" w:rsidRDefault="004E1A36" w:rsidP="007D2F11">
      <w:pPr>
        <w:pStyle w:val="ListParagraph"/>
        <w:rPr>
          <w:rFonts w:cstheme="minorHAnsi"/>
          <w:lang w:val="es-MX"/>
        </w:rPr>
      </w:pPr>
      <w:r w:rsidRPr="006C3DBA">
        <w:rPr>
          <w:sz w:val="36"/>
          <w:szCs w:val="36"/>
        </w:rPr>
        <w:t>Adult Disability Medical Healthcare</w:t>
      </w:r>
      <w:r w:rsidR="007D2F11">
        <w:rPr>
          <w:rFonts w:cstheme="minorHAnsi"/>
          <w:lang w:val="es-MX"/>
        </w:rPr>
        <w:t xml:space="preserve"> </w:t>
      </w:r>
      <w:r w:rsidR="007343D6">
        <w:rPr>
          <w:rFonts w:cstheme="minorHAnsi"/>
          <w:lang w:val="es-MX"/>
        </w:rPr>
        <w:t>(</w:t>
      </w:r>
      <w:r w:rsidR="007D2F11">
        <w:rPr>
          <w:rFonts w:cstheme="minorHAnsi"/>
          <w:lang w:val="es-MX"/>
        </w:rPr>
        <w:t>A</w:t>
      </w:r>
      <w:r w:rsidR="007D2F11" w:rsidRPr="00B16B2D">
        <w:rPr>
          <w:rFonts w:cstheme="minorHAnsi"/>
          <w:lang w:val="es-MX"/>
        </w:rPr>
        <w:t>tención médica para adultos con discapacidad</w:t>
      </w:r>
      <w:r w:rsidR="007343D6">
        <w:rPr>
          <w:rFonts w:cstheme="minorHAnsi"/>
          <w:lang w:val="es-MX"/>
        </w:rPr>
        <w:t>)</w:t>
      </w:r>
    </w:p>
    <w:p w14:paraId="38E00C80" w14:textId="424D73C2" w:rsidR="004E1A36" w:rsidRPr="007343D6" w:rsidRDefault="004E1A36" w:rsidP="004E1A36">
      <w:pPr>
        <w:pStyle w:val="ListParagraph"/>
        <w:numPr>
          <w:ilvl w:val="0"/>
          <w:numId w:val="39"/>
        </w:numPr>
        <w:rPr>
          <w:sz w:val="36"/>
          <w:szCs w:val="36"/>
        </w:rPr>
      </w:pPr>
      <w:r w:rsidRPr="007343D6">
        <w:rPr>
          <w:sz w:val="36"/>
          <w:szCs w:val="36"/>
        </w:rPr>
        <w:t>The Arc Georgia</w:t>
      </w:r>
      <w:r w:rsidR="007D2F11" w:rsidRPr="007343D6">
        <w:rPr>
          <w:sz w:val="36"/>
          <w:szCs w:val="36"/>
        </w:rPr>
        <w:t xml:space="preserve"> </w:t>
      </w:r>
      <w:r w:rsidR="007343D6">
        <w:t>(</w:t>
      </w:r>
      <w:r w:rsidR="007D2F11" w:rsidRPr="007343D6">
        <w:t>The Arc</w:t>
      </w:r>
      <w:r w:rsidR="007D2F11" w:rsidRPr="007343D6">
        <w:rPr>
          <w:sz w:val="36"/>
          <w:szCs w:val="36"/>
        </w:rPr>
        <w:t xml:space="preserve"> </w:t>
      </w:r>
      <w:r w:rsidR="007D2F11" w:rsidRPr="007343D6">
        <w:rPr>
          <w:rFonts w:cstheme="minorHAnsi"/>
        </w:rPr>
        <w:t>de Georgia</w:t>
      </w:r>
      <w:r w:rsidR="007343D6">
        <w:rPr>
          <w:rFonts w:cstheme="minorHAnsi"/>
        </w:rPr>
        <w:t>)</w:t>
      </w:r>
    </w:p>
    <w:p w14:paraId="064C5715" w14:textId="0F964CA5" w:rsidR="004E1A36" w:rsidRPr="007343D6" w:rsidRDefault="004E1A36" w:rsidP="004E1A36">
      <w:pPr>
        <w:pStyle w:val="ListParagraph"/>
        <w:numPr>
          <w:ilvl w:val="0"/>
          <w:numId w:val="39"/>
        </w:numPr>
        <w:rPr>
          <w:sz w:val="36"/>
          <w:szCs w:val="36"/>
        </w:rPr>
      </w:pPr>
      <w:r w:rsidRPr="007343D6">
        <w:rPr>
          <w:sz w:val="36"/>
          <w:szCs w:val="36"/>
        </w:rPr>
        <w:lastRenderedPageBreak/>
        <w:t>Bobby Dodd Institute</w:t>
      </w:r>
      <w:r w:rsidR="007D2F11" w:rsidRPr="007343D6">
        <w:rPr>
          <w:sz w:val="36"/>
          <w:szCs w:val="36"/>
        </w:rPr>
        <w:t xml:space="preserve"> </w:t>
      </w:r>
      <w:r w:rsidR="007343D6">
        <w:rPr>
          <w:rFonts w:cstheme="minorHAnsi"/>
        </w:rPr>
        <w:t>(I</w:t>
      </w:r>
      <w:r w:rsidR="007D2F11" w:rsidRPr="007343D6">
        <w:rPr>
          <w:rFonts w:cstheme="minorHAnsi"/>
        </w:rPr>
        <w:t>nstituto Bobby Dodd</w:t>
      </w:r>
      <w:r w:rsidR="007343D6">
        <w:rPr>
          <w:rFonts w:cstheme="minorHAnsi"/>
        </w:rPr>
        <w:t>)</w:t>
      </w:r>
    </w:p>
    <w:p w14:paraId="39B5662B" w14:textId="35977442" w:rsidR="004E1A36" w:rsidRPr="007343D6" w:rsidRDefault="004E1A36" w:rsidP="004E1A36">
      <w:pPr>
        <w:pStyle w:val="ListParagraph"/>
        <w:numPr>
          <w:ilvl w:val="0"/>
          <w:numId w:val="39"/>
        </w:numPr>
        <w:rPr>
          <w:sz w:val="36"/>
          <w:szCs w:val="36"/>
        </w:rPr>
      </w:pPr>
      <w:r w:rsidRPr="007343D6">
        <w:rPr>
          <w:sz w:val="36"/>
          <w:szCs w:val="36"/>
        </w:rPr>
        <w:t>Center for Leadership in Disability at Georgia State University</w:t>
      </w:r>
      <w:r w:rsidR="007D2F11" w:rsidRPr="007343D6">
        <w:rPr>
          <w:sz w:val="36"/>
          <w:szCs w:val="36"/>
        </w:rPr>
        <w:t xml:space="preserve"> </w:t>
      </w:r>
      <w:r w:rsidR="007343D6">
        <w:rPr>
          <w:rFonts w:cstheme="minorHAnsi"/>
          <w:lang w:val="es-MX"/>
        </w:rPr>
        <w:t>(C</w:t>
      </w:r>
      <w:r w:rsidR="007D2F11" w:rsidRPr="007343D6">
        <w:rPr>
          <w:rFonts w:cstheme="minorHAnsi"/>
          <w:lang w:val="es-MX"/>
        </w:rPr>
        <w:t>entro de liderazgo en discapacidad de la Universidad Estatal de Georgia</w:t>
      </w:r>
      <w:r w:rsidR="007343D6">
        <w:rPr>
          <w:rFonts w:cstheme="minorHAnsi"/>
          <w:lang w:val="es-MX"/>
        </w:rPr>
        <w:t>)</w:t>
      </w:r>
    </w:p>
    <w:p w14:paraId="7F1D5988" w14:textId="5283D7A7" w:rsidR="004E1A36" w:rsidRPr="007343D6" w:rsidRDefault="004E1A36" w:rsidP="004E1A36">
      <w:pPr>
        <w:pStyle w:val="ListParagraph"/>
        <w:numPr>
          <w:ilvl w:val="0"/>
          <w:numId w:val="39"/>
        </w:numPr>
        <w:rPr>
          <w:sz w:val="36"/>
          <w:szCs w:val="36"/>
        </w:rPr>
      </w:pPr>
      <w:r w:rsidRPr="007343D6">
        <w:rPr>
          <w:sz w:val="36"/>
          <w:szCs w:val="36"/>
        </w:rPr>
        <w:t>Department of Public Health Georgia</w:t>
      </w:r>
      <w:r w:rsidR="007D2F11" w:rsidRPr="007343D6">
        <w:rPr>
          <w:sz w:val="36"/>
          <w:szCs w:val="36"/>
        </w:rPr>
        <w:t xml:space="preserve"> </w:t>
      </w:r>
      <w:r w:rsidR="007343D6">
        <w:rPr>
          <w:rFonts w:cstheme="minorHAnsi"/>
          <w:lang w:val="es-MX"/>
        </w:rPr>
        <w:t>(D</w:t>
      </w:r>
      <w:r w:rsidR="007D2F11" w:rsidRPr="007343D6">
        <w:rPr>
          <w:rFonts w:cstheme="minorHAnsi"/>
          <w:lang w:val="es-MX"/>
        </w:rPr>
        <w:t>epartamento de salud pública de Georgia</w:t>
      </w:r>
      <w:r w:rsidR="007343D6">
        <w:rPr>
          <w:rFonts w:cstheme="minorHAnsi"/>
          <w:lang w:val="es-MX"/>
        </w:rPr>
        <w:t>)</w:t>
      </w:r>
    </w:p>
    <w:p w14:paraId="2400B569" w14:textId="6EE7ED34" w:rsidR="004E1A36" w:rsidRPr="007343D6" w:rsidRDefault="004E1A36" w:rsidP="004E1A36">
      <w:pPr>
        <w:pStyle w:val="ListParagraph"/>
        <w:numPr>
          <w:ilvl w:val="0"/>
          <w:numId w:val="39"/>
        </w:numPr>
        <w:rPr>
          <w:sz w:val="36"/>
          <w:szCs w:val="36"/>
        </w:rPr>
      </w:pPr>
      <w:r w:rsidRPr="007343D6">
        <w:rPr>
          <w:sz w:val="36"/>
          <w:szCs w:val="36"/>
        </w:rPr>
        <w:t>Down Syndrome Association of Atlanta</w:t>
      </w:r>
      <w:r w:rsidR="007D2F11" w:rsidRPr="007343D6">
        <w:rPr>
          <w:sz w:val="36"/>
          <w:szCs w:val="36"/>
        </w:rPr>
        <w:t xml:space="preserve"> </w:t>
      </w:r>
      <w:r w:rsidR="007343D6">
        <w:rPr>
          <w:rFonts w:cstheme="minorHAnsi"/>
          <w:lang w:val="es-MX"/>
        </w:rPr>
        <w:t>(</w:t>
      </w:r>
      <w:r w:rsidR="007D2F11" w:rsidRPr="007343D6">
        <w:rPr>
          <w:rFonts w:cstheme="minorHAnsi"/>
          <w:lang w:val="es-MX"/>
        </w:rPr>
        <w:t>Asociación de Síndrome de Down de Atlanta</w:t>
      </w:r>
      <w:r w:rsidR="007343D6">
        <w:rPr>
          <w:rFonts w:cstheme="minorHAnsi"/>
          <w:lang w:val="es-MX"/>
        </w:rPr>
        <w:t>)</w:t>
      </w:r>
    </w:p>
    <w:p w14:paraId="4A3C527D" w14:textId="77777777" w:rsidR="004E1A36" w:rsidRPr="007343D6" w:rsidRDefault="004E1A36" w:rsidP="004E1A36">
      <w:pPr>
        <w:pStyle w:val="ListParagraph"/>
        <w:numPr>
          <w:ilvl w:val="0"/>
          <w:numId w:val="39"/>
        </w:numPr>
        <w:rPr>
          <w:sz w:val="36"/>
          <w:szCs w:val="36"/>
        </w:rPr>
      </w:pPr>
      <w:r w:rsidRPr="007343D6">
        <w:rPr>
          <w:sz w:val="36"/>
          <w:szCs w:val="36"/>
        </w:rPr>
        <w:t>FOCUS</w:t>
      </w:r>
    </w:p>
    <w:p w14:paraId="07355AFB" w14:textId="0BA909C1" w:rsidR="004E1A36" w:rsidRPr="007343D6" w:rsidRDefault="004E1A36" w:rsidP="004E1A36">
      <w:pPr>
        <w:pStyle w:val="ListParagraph"/>
        <w:numPr>
          <w:ilvl w:val="0"/>
          <w:numId w:val="39"/>
        </w:numPr>
        <w:rPr>
          <w:sz w:val="36"/>
          <w:szCs w:val="36"/>
        </w:rPr>
      </w:pPr>
      <w:r w:rsidRPr="007343D6">
        <w:rPr>
          <w:sz w:val="36"/>
          <w:szCs w:val="36"/>
        </w:rPr>
        <w:t xml:space="preserve">The Fragile X Association </w:t>
      </w:r>
      <w:r w:rsidR="006C3DBA" w:rsidRPr="007343D6">
        <w:rPr>
          <w:sz w:val="36"/>
          <w:szCs w:val="36"/>
        </w:rPr>
        <w:t>de</w:t>
      </w:r>
      <w:r w:rsidRPr="007343D6">
        <w:rPr>
          <w:sz w:val="36"/>
          <w:szCs w:val="36"/>
        </w:rPr>
        <w:t xml:space="preserve"> Georgia</w:t>
      </w:r>
      <w:r w:rsidR="007D2F11" w:rsidRPr="007343D6">
        <w:rPr>
          <w:sz w:val="36"/>
          <w:szCs w:val="36"/>
        </w:rPr>
        <w:t xml:space="preserve"> </w:t>
      </w:r>
      <w:r w:rsidR="007343D6">
        <w:rPr>
          <w:rFonts w:cstheme="minorHAnsi"/>
          <w:lang w:val="es-MX"/>
        </w:rPr>
        <w:t>(</w:t>
      </w:r>
      <w:r w:rsidR="007D2F11" w:rsidRPr="007343D6">
        <w:rPr>
          <w:rFonts w:cstheme="minorHAnsi"/>
          <w:lang w:val="es-MX"/>
        </w:rPr>
        <w:t xml:space="preserve">La Asociación </w:t>
      </w:r>
      <w:r w:rsidR="007D2F11" w:rsidRPr="007343D6">
        <w:rPr>
          <w:rFonts w:cstheme="minorHAnsi"/>
          <w:color w:val="000000" w:themeColor="text1"/>
          <w:lang w:val="es-MX"/>
        </w:rPr>
        <w:t xml:space="preserve">Fragile X </w:t>
      </w:r>
      <w:r w:rsidR="007D2F11" w:rsidRPr="007343D6">
        <w:rPr>
          <w:rFonts w:cstheme="minorHAnsi"/>
          <w:lang w:val="es-MX"/>
        </w:rPr>
        <w:t>de Georgia</w:t>
      </w:r>
      <w:r w:rsidR="007343D6">
        <w:rPr>
          <w:rFonts w:cstheme="minorHAnsi"/>
          <w:lang w:val="es-MX"/>
        </w:rPr>
        <w:t>)</w:t>
      </w:r>
    </w:p>
    <w:p w14:paraId="24F0134C" w14:textId="0651D019" w:rsidR="004E1A36" w:rsidRPr="007343D6" w:rsidRDefault="004E1A36" w:rsidP="004E1A36">
      <w:pPr>
        <w:pStyle w:val="ListParagraph"/>
        <w:numPr>
          <w:ilvl w:val="0"/>
          <w:numId w:val="39"/>
        </w:numPr>
        <w:rPr>
          <w:sz w:val="36"/>
          <w:szCs w:val="36"/>
        </w:rPr>
      </w:pPr>
      <w:r w:rsidRPr="007343D6">
        <w:rPr>
          <w:sz w:val="36"/>
          <w:szCs w:val="36"/>
        </w:rPr>
        <w:t>Georgia Advocacy Office</w:t>
      </w:r>
      <w:r w:rsidR="007D2F11" w:rsidRPr="007343D6">
        <w:rPr>
          <w:sz w:val="36"/>
          <w:szCs w:val="36"/>
        </w:rPr>
        <w:t xml:space="preserve"> </w:t>
      </w:r>
      <w:r w:rsidR="007343D6">
        <w:rPr>
          <w:rFonts w:cstheme="minorHAnsi"/>
          <w:lang w:val="es-MX"/>
        </w:rPr>
        <w:t>(</w:t>
      </w:r>
      <w:r w:rsidR="007D2F11" w:rsidRPr="007343D6">
        <w:rPr>
          <w:rFonts w:cstheme="minorHAnsi"/>
          <w:lang w:val="es-MX"/>
        </w:rPr>
        <w:t>Oficina de defensa de Georgia</w:t>
      </w:r>
      <w:r w:rsidR="007343D6">
        <w:rPr>
          <w:rFonts w:cstheme="minorHAnsi"/>
          <w:lang w:val="es-MX"/>
        </w:rPr>
        <w:t>)</w:t>
      </w:r>
    </w:p>
    <w:p w14:paraId="2921025C" w14:textId="5C4CB893" w:rsidR="004E1A36" w:rsidRPr="007343D6" w:rsidRDefault="004E1A36" w:rsidP="004E1A36">
      <w:pPr>
        <w:pStyle w:val="ListParagraph"/>
        <w:numPr>
          <w:ilvl w:val="0"/>
          <w:numId w:val="39"/>
        </w:numPr>
        <w:rPr>
          <w:sz w:val="36"/>
          <w:szCs w:val="36"/>
        </w:rPr>
      </w:pPr>
      <w:r w:rsidRPr="007343D6">
        <w:rPr>
          <w:sz w:val="36"/>
          <w:szCs w:val="36"/>
        </w:rPr>
        <w:t>Georgia Counci</w:t>
      </w:r>
      <w:r w:rsidR="007343D6">
        <w:rPr>
          <w:sz w:val="36"/>
          <w:szCs w:val="36"/>
        </w:rPr>
        <w:t>l on Developmental Disabilities</w:t>
      </w:r>
      <w:r w:rsidR="007D2F11" w:rsidRPr="007343D6">
        <w:rPr>
          <w:sz w:val="36"/>
          <w:szCs w:val="36"/>
        </w:rPr>
        <w:t xml:space="preserve"> </w:t>
      </w:r>
      <w:r w:rsidR="007343D6">
        <w:rPr>
          <w:rFonts w:cstheme="minorHAnsi"/>
          <w:lang w:val="es-MX"/>
        </w:rPr>
        <w:t>(</w:t>
      </w:r>
      <w:r w:rsidR="007D2F11" w:rsidRPr="007343D6">
        <w:rPr>
          <w:rFonts w:cstheme="minorHAnsi"/>
          <w:lang w:val="es-MX"/>
        </w:rPr>
        <w:t>Consejo de Georgia sobre Discapacidades del Desarrollo</w:t>
      </w:r>
      <w:r w:rsidR="007343D6">
        <w:rPr>
          <w:rFonts w:cstheme="minorHAnsi"/>
          <w:lang w:val="es-MX"/>
        </w:rPr>
        <w:t>)</w:t>
      </w:r>
    </w:p>
    <w:p w14:paraId="72643C4A" w14:textId="2A781866" w:rsidR="004E1A36" w:rsidRPr="007343D6" w:rsidRDefault="004E1A36" w:rsidP="004E1A36">
      <w:pPr>
        <w:pStyle w:val="ListParagraph"/>
        <w:numPr>
          <w:ilvl w:val="0"/>
          <w:numId w:val="39"/>
        </w:numPr>
        <w:rPr>
          <w:sz w:val="36"/>
          <w:szCs w:val="36"/>
        </w:rPr>
      </w:pPr>
      <w:r w:rsidRPr="007343D6">
        <w:rPr>
          <w:sz w:val="36"/>
          <w:szCs w:val="36"/>
        </w:rPr>
        <w:t>Institute on Human Development and Disability at the University of Georgia</w:t>
      </w:r>
      <w:r w:rsidR="007D2F11" w:rsidRPr="007343D6">
        <w:rPr>
          <w:sz w:val="36"/>
          <w:szCs w:val="36"/>
        </w:rPr>
        <w:t xml:space="preserve"> </w:t>
      </w:r>
      <w:r w:rsidR="007343D6">
        <w:rPr>
          <w:rFonts w:cstheme="minorHAnsi"/>
          <w:lang w:val="es-MX"/>
        </w:rPr>
        <w:t>(</w:t>
      </w:r>
      <w:r w:rsidR="007343D6">
        <w:rPr>
          <w:rFonts w:cstheme="minorHAnsi"/>
          <w:lang w:val="es-MX"/>
        </w:rPr>
        <w:t>I</w:t>
      </w:r>
      <w:r w:rsidR="007D2F11" w:rsidRPr="007343D6">
        <w:rPr>
          <w:rFonts w:cstheme="minorHAnsi"/>
          <w:lang w:val="es-MX"/>
        </w:rPr>
        <w:t>nstituto de desarrollo humano y discapacidad de la Universidad de Georgia</w:t>
      </w:r>
      <w:r w:rsidR="007343D6">
        <w:rPr>
          <w:rFonts w:cstheme="minorHAnsi"/>
          <w:lang w:val="es-MX"/>
        </w:rPr>
        <w:t>)</w:t>
      </w:r>
    </w:p>
    <w:p w14:paraId="0A69DDEB" w14:textId="3F25DC10" w:rsidR="004E1A36" w:rsidRPr="007343D6" w:rsidRDefault="004E1A36" w:rsidP="004E1A36">
      <w:pPr>
        <w:pStyle w:val="ListParagraph"/>
        <w:numPr>
          <w:ilvl w:val="0"/>
          <w:numId w:val="39"/>
        </w:numPr>
        <w:rPr>
          <w:sz w:val="36"/>
          <w:szCs w:val="36"/>
        </w:rPr>
      </w:pPr>
      <w:r w:rsidRPr="007343D6">
        <w:rPr>
          <w:sz w:val="36"/>
          <w:szCs w:val="36"/>
        </w:rPr>
        <w:t xml:space="preserve">Parent to Parent </w:t>
      </w:r>
      <w:r w:rsidR="007D2F11" w:rsidRPr="007343D6">
        <w:rPr>
          <w:sz w:val="36"/>
          <w:szCs w:val="36"/>
        </w:rPr>
        <w:t>of</w:t>
      </w:r>
      <w:r w:rsidRPr="007343D6">
        <w:rPr>
          <w:sz w:val="36"/>
          <w:szCs w:val="36"/>
        </w:rPr>
        <w:t xml:space="preserve"> Georgia</w:t>
      </w:r>
      <w:r w:rsidR="007D2F11" w:rsidRPr="007343D6">
        <w:rPr>
          <w:sz w:val="36"/>
          <w:szCs w:val="36"/>
        </w:rPr>
        <w:t xml:space="preserve"> </w:t>
      </w:r>
      <w:r w:rsidR="007343D6" w:rsidRPr="007343D6">
        <w:rPr>
          <w:rFonts w:cstheme="minorHAnsi"/>
          <w:lang w:val="es-MX"/>
        </w:rPr>
        <w:t>(</w:t>
      </w:r>
      <w:r w:rsidR="007D2F11" w:rsidRPr="007343D6">
        <w:rPr>
          <w:rFonts w:cstheme="minorHAnsi"/>
          <w:color w:val="000000" w:themeColor="text1"/>
          <w:lang w:val="es-MX"/>
        </w:rPr>
        <w:t xml:space="preserve">Padre a padre </w:t>
      </w:r>
      <w:r w:rsidR="007D2F11" w:rsidRPr="007343D6">
        <w:rPr>
          <w:rFonts w:cstheme="minorHAnsi"/>
          <w:lang w:val="es-MX"/>
        </w:rPr>
        <w:t>de Georgia</w:t>
      </w:r>
      <w:r w:rsidR="007343D6">
        <w:rPr>
          <w:rFonts w:cstheme="minorHAnsi"/>
          <w:lang w:val="es-MX"/>
        </w:rPr>
        <w:t>)</w:t>
      </w:r>
    </w:p>
    <w:p w14:paraId="1A733DBD" w14:textId="34C90462" w:rsidR="004E1A36" w:rsidRPr="007343D6" w:rsidRDefault="004E1A36" w:rsidP="004E1A36">
      <w:pPr>
        <w:pStyle w:val="ListParagraph"/>
        <w:numPr>
          <w:ilvl w:val="0"/>
          <w:numId w:val="39"/>
        </w:numPr>
        <w:rPr>
          <w:sz w:val="36"/>
          <w:szCs w:val="36"/>
        </w:rPr>
      </w:pPr>
      <w:r w:rsidRPr="007343D6">
        <w:rPr>
          <w:sz w:val="36"/>
          <w:szCs w:val="36"/>
        </w:rPr>
        <w:t>Spectrum Autism Support, Education and Resources</w:t>
      </w:r>
      <w:r w:rsidR="007D2F11" w:rsidRPr="007343D6">
        <w:rPr>
          <w:sz w:val="36"/>
          <w:szCs w:val="36"/>
        </w:rPr>
        <w:t xml:space="preserve"> </w:t>
      </w:r>
      <w:r w:rsidR="007343D6">
        <w:rPr>
          <w:rFonts w:cstheme="minorHAnsi"/>
          <w:lang w:val="es-MX"/>
        </w:rPr>
        <w:t xml:space="preserve">(Apoyo </w:t>
      </w:r>
      <w:r w:rsidR="007D2F11" w:rsidRPr="007343D6">
        <w:rPr>
          <w:rFonts w:cstheme="minorHAnsi"/>
          <w:lang w:val="es-MX"/>
        </w:rPr>
        <w:t>educación y recursos</w:t>
      </w:r>
      <w:r w:rsidR="007343D6">
        <w:rPr>
          <w:rFonts w:cstheme="minorHAnsi"/>
          <w:lang w:val="es-MX"/>
        </w:rPr>
        <w:t xml:space="preserve"> para el espectro autista)</w:t>
      </w:r>
    </w:p>
    <w:p w14:paraId="52144C6F" w14:textId="3DB40B64" w:rsidR="004E1A36" w:rsidRPr="007343D6" w:rsidRDefault="004E1A36" w:rsidP="004E1A36">
      <w:pPr>
        <w:pStyle w:val="ListParagraph"/>
        <w:numPr>
          <w:ilvl w:val="0"/>
          <w:numId w:val="39"/>
        </w:numPr>
        <w:rPr>
          <w:sz w:val="36"/>
          <w:szCs w:val="36"/>
        </w:rPr>
      </w:pPr>
      <w:r w:rsidRPr="007343D6">
        <w:rPr>
          <w:sz w:val="36"/>
          <w:szCs w:val="36"/>
        </w:rPr>
        <w:t xml:space="preserve">Tools for Life – Georgia’s Assistive Technology Act </w:t>
      </w:r>
      <w:proofErr w:type="gramStart"/>
      <w:r w:rsidRPr="007343D6">
        <w:rPr>
          <w:sz w:val="36"/>
          <w:szCs w:val="36"/>
        </w:rPr>
        <w:t>Program</w:t>
      </w:r>
      <w:r w:rsidR="007D2F11" w:rsidRPr="007343D6">
        <w:rPr>
          <w:sz w:val="36"/>
          <w:szCs w:val="36"/>
        </w:rPr>
        <w:t xml:space="preserve">  </w:t>
      </w:r>
      <w:r w:rsidR="007343D6" w:rsidRPr="007343D6">
        <w:rPr>
          <w:rFonts w:cstheme="minorHAnsi"/>
          <w:lang w:val="es-MX"/>
        </w:rPr>
        <w:t>(</w:t>
      </w:r>
      <w:proofErr w:type="gramEnd"/>
      <w:r w:rsidR="007343D6" w:rsidRPr="007343D6">
        <w:rPr>
          <w:rFonts w:cstheme="minorHAnsi"/>
          <w:lang w:val="es-MX"/>
        </w:rPr>
        <w:t xml:space="preserve">Herramientas de por vida </w:t>
      </w:r>
      <w:r w:rsidR="007D2F11" w:rsidRPr="007343D6">
        <w:rPr>
          <w:rFonts w:cstheme="minorHAnsi"/>
          <w:lang w:val="es-MX"/>
        </w:rPr>
        <w:t>- Programa de la Ley de Tecnología de Asistencia de Georgia</w:t>
      </w:r>
      <w:r w:rsidR="007343D6">
        <w:rPr>
          <w:rFonts w:cstheme="minorHAnsi"/>
          <w:lang w:val="es-MX"/>
        </w:rPr>
        <w:t>)</w:t>
      </w:r>
    </w:p>
    <w:p w14:paraId="6FC510D1" w14:textId="5FA45093" w:rsidR="004E1A36" w:rsidRPr="007343D6" w:rsidRDefault="004E1A36" w:rsidP="004E1A36">
      <w:pPr>
        <w:pStyle w:val="ListParagraph"/>
        <w:numPr>
          <w:ilvl w:val="0"/>
          <w:numId w:val="39"/>
        </w:numPr>
        <w:rPr>
          <w:sz w:val="36"/>
          <w:szCs w:val="36"/>
        </w:rPr>
      </w:pPr>
      <w:r w:rsidRPr="007343D6">
        <w:rPr>
          <w:sz w:val="36"/>
          <w:szCs w:val="36"/>
        </w:rPr>
        <w:t xml:space="preserve">Uniting for </w:t>
      </w:r>
      <w:proofErr w:type="gramStart"/>
      <w:r w:rsidRPr="007343D6">
        <w:rPr>
          <w:sz w:val="36"/>
          <w:szCs w:val="36"/>
        </w:rPr>
        <w:t>Change</w:t>
      </w:r>
      <w:r w:rsidR="007D2F11" w:rsidRPr="007343D6">
        <w:rPr>
          <w:sz w:val="36"/>
          <w:szCs w:val="36"/>
        </w:rPr>
        <w:t xml:space="preserve"> </w:t>
      </w:r>
      <w:r w:rsidR="00FA2078" w:rsidRPr="007343D6">
        <w:rPr>
          <w:sz w:val="36"/>
          <w:szCs w:val="36"/>
        </w:rPr>
        <w:t xml:space="preserve"> </w:t>
      </w:r>
      <w:r w:rsidR="007343D6" w:rsidRPr="007343D6">
        <w:t>(</w:t>
      </w:r>
      <w:proofErr w:type="gramEnd"/>
      <w:r w:rsidR="009A1D21" w:rsidRPr="007343D6">
        <w:rPr>
          <w:rFonts w:cstheme="minorHAnsi"/>
          <w:lang w:val="es-MX"/>
        </w:rPr>
        <w:t>Unidos para el</w:t>
      </w:r>
      <w:r w:rsidR="007D2F11" w:rsidRPr="007343D6">
        <w:rPr>
          <w:rFonts w:cstheme="minorHAnsi"/>
          <w:lang w:val="es-MX"/>
        </w:rPr>
        <w:t xml:space="preserve"> Cambio</w:t>
      </w:r>
      <w:r w:rsidR="007343D6">
        <w:rPr>
          <w:rFonts w:cstheme="minorHAnsi"/>
          <w:lang w:val="es-MX"/>
        </w:rPr>
        <w:t>)</w:t>
      </w:r>
    </w:p>
    <w:p w14:paraId="374A350F" w14:textId="1928A850" w:rsidR="006C3DBA" w:rsidRPr="009717C4" w:rsidRDefault="006C3DBA" w:rsidP="006C3DBA">
      <w:pPr>
        <w:pStyle w:val="Heading1"/>
      </w:pPr>
      <w:r w:rsidRPr="009717C4">
        <w:t>C</w:t>
      </w:r>
      <w:r>
        <w:t>O</w:t>
      </w:r>
      <w:r w:rsidRPr="009717C4">
        <w:t>MUNI</w:t>
      </w:r>
      <w:r>
        <w:t>DAD</w:t>
      </w:r>
      <w:r w:rsidRPr="009717C4">
        <w:t>ES</w:t>
      </w:r>
      <w:r>
        <w:t xml:space="preserve"> REALES</w:t>
      </w:r>
    </w:p>
    <w:p w14:paraId="3C80E173" w14:textId="4E9C2213" w:rsidR="00FA2078" w:rsidRPr="00FA2078" w:rsidRDefault="00FA2078" w:rsidP="00FA2078">
      <w:pPr>
        <w:rPr>
          <w:rFonts w:asciiTheme="majorHAnsi" w:eastAsiaTheme="majorEastAsia" w:hAnsiTheme="majorHAnsi" w:cstheme="majorBidi"/>
          <w:color w:val="2F5496" w:themeColor="accent1" w:themeShade="BF"/>
          <w:sz w:val="36"/>
          <w:szCs w:val="36"/>
          <w:lang w:val="es-MX"/>
        </w:rPr>
      </w:pPr>
      <w:r w:rsidRPr="00FA2078">
        <w:rPr>
          <w:rFonts w:asciiTheme="majorHAnsi" w:eastAsiaTheme="majorEastAsia" w:hAnsiTheme="majorHAnsi" w:cstheme="majorBidi"/>
          <w:color w:val="2F5496" w:themeColor="accent1" w:themeShade="BF"/>
          <w:sz w:val="36"/>
          <w:szCs w:val="36"/>
          <w:lang w:val="es-MX"/>
        </w:rPr>
        <w:t xml:space="preserve">Transiciones de Comunidades Reales al Fondo del </w:t>
      </w:r>
      <w:r w:rsidR="007343D6">
        <w:rPr>
          <w:rFonts w:asciiTheme="majorHAnsi" w:eastAsiaTheme="majorEastAsia" w:hAnsiTheme="majorHAnsi" w:cstheme="majorBidi"/>
          <w:color w:val="2F5496" w:themeColor="accent1" w:themeShade="BF"/>
          <w:sz w:val="36"/>
          <w:szCs w:val="36"/>
          <w:lang w:val="es-MX"/>
        </w:rPr>
        <w:t>m</w:t>
      </w:r>
      <w:r w:rsidRPr="00FA2078">
        <w:rPr>
          <w:rFonts w:asciiTheme="majorHAnsi" w:eastAsiaTheme="majorEastAsia" w:hAnsiTheme="majorHAnsi" w:cstheme="majorBidi"/>
          <w:color w:val="2F5496" w:themeColor="accent1" w:themeShade="BF"/>
          <w:sz w:val="36"/>
          <w:szCs w:val="36"/>
          <w:lang w:val="es-MX"/>
        </w:rPr>
        <w:t xml:space="preserve">ovimiento </w:t>
      </w:r>
      <w:r w:rsidR="007343D6">
        <w:rPr>
          <w:rFonts w:asciiTheme="majorHAnsi" w:eastAsiaTheme="majorEastAsia" w:hAnsiTheme="majorHAnsi" w:cstheme="majorBidi"/>
          <w:color w:val="2F5496" w:themeColor="accent1" w:themeShade="BF"/>
          <w:sz w:val="36"/>
          <w:szCs w:val="36"/>
          <w:lang w:val="es-MX"/>
        </w:rPr>
        <w:t>comunitario de b</w:t>
      </w:r>
      <w:r w:rsidRPr="00FA2078">
        <w:rPr>
          <w:rFonts w:asciiTheme="majorHAnsi" w:eastAsiaTheme="majorEastAsia" w:hAnsiTheme="majorHAnsi" w:cstheme="majorBidi"/>
          <w:color w:val="2F5496" w:themeColor="accent1" w:themeShade="BF"/>
          <w:sz w:val="36"/>
          <w:szCs w:val="36"/>
          <w:lang w:val="es-MX"/>
        </w:rPr>
        <w:t>ienvenida</w:t>
      </w:r>
    </w:p>
    <w:p w14:paraId="7C2C57A9" w14:textId="6B77D180" w:rsidR="009717C4" w:rsidRDefault="006C3DBA" w:rsidP="009717C4">
      <w:pPr>
        <w:rPr>
          <w:sz w:val="36"/>
          <w:szCs w:val="36"/>
        </w:rPr>
      </w:pPr>
      <w:r>
        <w:rPr>
          <w:sz w:val="36"/>
          <w:szCs w:val="36"/>
        </w:rPr>
        <w:t>por</w:t>
      </w:r>
      <w:r w:rsidR="009717C4" w:rsidRPr="009717C4">
        <w:rPr>
          <w:sz w:val="36"/>
          <w:szCs w:val="36"/>
        </w:rPr>
        <w:t xml:space="preserve"> Jennifer Bosk</w:t>
      </w:r>
    </w:p>
    <w:p w14:paraId="1CA9FAC1" w14:textId="5A111AB4" w:rsidR="009717C4" w:rsidRDefault="009717C4" w:rsidP="009717C4">
      <w:pPr>
        <w:rPr>
          <w:sz w:val="36"/>
          <w:szCs w:val="36"/>
        </w:rPr>
      </w:pPr>
    </w:p>
    <w:p w14:paraId="0A9051EA" w14:textId="77777777" w:rsidR="00FA2078" w:rsidRPr="00FA2078" w:rsidRDefault="00FA2078" w:rsidP="00FA2078">
      <w:pPr>
        <w:rPr>
          <w:sz w:val="36"/>
          <w:szCs w:val="36"/>
          <w:lang w:val="es-MX"/>
        </w:rPr>
      </w:pPr>
      <w:r w:rsidRPr="00FA2078">
        <w:rPr>
          <w:sz w:val="36"/>
          <w:szCs w:val="36"/>
          <w:lang w:val="es-MX"/>
        </w:rPr>
        <w:t xml:space="preserve">Hace diez años, el Consejo de Georgia sobre Discapacidades del Desarrollo (GCDD) lanzó su iniciativa Asociación con </w:t>
      </w:r>
      <w:r w:rsidRPr="007343D6">
        <w:rPr>
          <w:sz w:val="36"/>
          <w:szCs w:val="36"/>
          <w:lang w:val="es-MX"/>
        </w:rPr>
        <w:t>Comunidades Reales</w:t>
      </w:r>
      <w:r w:rsidRPr="00FA2078">
        <w:rPr>
          <w:sz w:val="36"/>
          <w:szCs w:val="36"/>
          <w:lang w:val="es-MX"/>
        </w:rPr>
        <w:t xml:space="preserve"> (RCP por sus siglas en inglés) para equipar </w:t>
      </w:r>
      <w:r w:rsidRPr="00FA2078">
        <w:rPr>
          <w:sz w:val="36"/>
          <w:szCs w:val="36"/>
          <w:lang w:val="es-MX"/>
        </w:rPr>
        <w:lastRenderedPageBreak/>
        <w:t>a los miembros de la comunidad a nivel local y popular para trabajar juntos hacia metas comunes para mejorar su comunidad.</w:t>
      </w:r>
    </w:p>
    <w:p w14:paraId="5DA330F5" w14:textId="77777777" w:rsidR="00FA2078" w:rsidRPr="00FA2078" w:rsidRDefault="00FA2078" w:rsidP="00FA2078">
      <w:pPr>
        <w:rPr>
          <w:sz w:val="36"/>
          <w:szCs w:val="36"/>
          <w:lang w:val="es-MX"/>
        </w:rPr>
      </w:pPr>
    </w:p>
    <w:p w14:paraId="589A149F" w14:textId="77777777" w:rsidR="00FA2078" w:rsidRPr="00FA2078" w:rsidRDefault="00FA2078" w:rsidP="00FA2078">
      <w:pPr>
        <w:rPr>
          <w:sz w:val="36"/>
          <w:szCs w:val="36"/>
          <w:lang w:val="es-MX"/>
        </w:rPr>
      </w:pPr>
      <w:r w:rsidRPr="00FA2078">
        <w:rPr>
          <w:sz w:val="36"/>
          <w:szCs w:val="36"/>
          <w:lang w:val="es-MX"/>
        </w:rPr>
        <w:t xml:space="preserve">Ahora siendo liderado por Global Ubuntu, RCP está transicionando y expandiendo su alcance al convertirse en el </w:t>
      </w:r>
      <w:hyperlink r:id="rId92" w:history="1">
        <w:r w:rsidRPr="00FA2078">
          <w:rPr>
            <w:rStyle w:val="Hyperlink"/>
            <w:sz w:val="36"/>
            <w:szCs w:val="36"/>
            <w:lang w:val="es-MX"/>
          </w:rPr>
          <w:t>Fondo de movimiento comunitario de bienvenida</w:t>
        </w:r>
      </w:hyperlink>
      <w:r w:rsidRPr="00FA2078">
        <w:rPr>
          <w:sz w:val="36"/>
          <w:szCs w:val="36"/>
          <w:lang w:val="es-MX"/>
        </w:rPr>
        <w:t xml:space="preserve"> (WCMF por sus siglas en inglés). Este cambio le permitirá abordar los problemas urgentes que muchas personas con y sin discapacidades enfrentan ahora en la sociedad y en todo el estado de Georgia.</w:t>
      </w:r>
    </w:p>
    <w:p w14:paraId="2A160E00" w14:textId="77777777" w:rsidR="00FA2078" w:rsidRPr="00FA2078" w:rsidRDefault="00FA2078" w:rsidP="00FA2078">
      <w:pPr>
        <w:rPr>
          <w:sz w:val="36"/>
          <w:szCs w:val="36"/>
          <w:lang w:val="es-MX"/>
        </w:rPr>
      </w:pPr>
    </w:p>
    <w:p w14:paraId="2B23E19B" w14:textId="77777777" w:rsidR="00FA2078" w:rsidRPr="00FA2078" w:rsidRDefault="00FA2078" w:rsidP="00FA2078">
      <w:pPr>
        <w:rPr>
          <w:color w:val="FF0000"/>
          <w:sz w:val="36"/>
          <w:szCs w:val="36"/>
          <w:lang w:val="es-MX"/>
        </w:rPr>
      </w:pPr>
      <w:r w:rsidRPr="007343D6">
        <w:rPr>
          <w:color w:val="000000" w:themeColor="text1"/>
          <w:sz w:val="36"/>
          <w:szCs w:val="36"/>
          <w:lang w:val="es-MX"/>
        </w:rPr>
        <w:t xml:space="preserve">El objetivo del fondo es construir y mantener un movimiento en el que la cultura cambie de una cultura de odio, injusticia y deshumanización a una de amor y pertenencia. </w:t>
      </w:r>
      <w:r w:rsidRPr="00FA2078">
        <w:rPr>
          <w:sz w:val="36"/>
          <w:szCs w:val="36"/>
          <w:lang w:val="es-MX"/>
        </w:rPr>
        <w:t>Apoya siete iniciativas locales en todo el estado de Georgia, que incluyen:</w:t>
      </w:r>
    </w:p>
    <w:p w14:paraId="1A92B55A" w14:textId="77777777" w:rsidR="00FA2078" w:rsidRPr="00FA2078" w:rsidRDefault="00FA2078" w:rsidP="00FA2078">
      <w:pPr>
        <w:rPr>
          <w:rFonts w:cstheme="minorHAnsi"/>
          <w:sz w:val="36"/>
          <w:szCs w:val="36"/>
          <w:lang w:val="es-MX"/>
        </w:rPr>
      </w:pPr>
    </w:p>
    <w:p w14:paraId="09440076" w14:textId="77777777" w:rsidR="00FA2078" w:rsidRPr="00FA2078" w:rsidRDefault="00780CC0" w:rsidP="00FA2078">
      <w:pPr>
        <w:pStyle w:val="ListParagraph"/>
        <w:numPr>
          <w:ilvl w:val="0"/>
          <w:numId w:val="38"/>
        </w:numPr>
        <w:rPr>
          <w:rFonts w:cstheme="minorHAnsi"/>
          <w:sz w:val="36"/>
          <w:szCs w:val="36"/>
          <w:lang w:val="es-MX"/>
        </w:rPr>
      </w:pPr>
      <w:hyperlink r:id="rId93" w:history="1">
        <w:r w:rsidR="00FA2078" w:rsidRPr="00FA2078">
          <w:rPr>
            <w:rStyle w:val="Hyperlink"/>
            <w:rFonts w:cstheme="minorHAnsi"/>
            <w:sz w:val="36"/>
            <w:szCs w:val="36"/>
            <w:lang w:val="es-MX"/>
          </w:rPr>
          <w:t>Peacebuilders Camp</w:t>
        </w:r>
      </w:hyperlink>
      <w:r w:rsidR="00FA2078" w:rsidRPr="00FA2078">
        <w:rPr>
          <w:rFonts w:cstheme="minorHAnsi"/>
          <w:sz w:val="36"/>
          <w:szCs w:val="36"/>
          <w:lang w:val="es-MX"/>
        </w:rPr>
        <w:t xml:space="preserve"> (Americus, GA) proporciona experiencias de aprendizaje transformadoras en campamentos de verano y entornos posteriores al campamento que fortalecen a una comunidad diversa de jóvenes para trabajar por la paz, la justicia y los derechos humanos.</w:t>
      </w:r>
    </w:p>
    <w:p w14:paraId="10D25C47" w14:textId="77777777" w:rsidR="00FA2078" w:rsidRPr="00FA2078" w:rsidRDefault="00780CC0" w:rsidP="00FA2078">
      <w:pPr>
        <w:pStyle w:val="ListParagraph"/>
        <w:numPr>
          <w:ilvl w:val="0"/>
          <w:numId w:val="38"/>
        </w:numPr>
        <w:rPr>
          <w:rFonts w:cstheme="minorHAnsi"/>
          <w:sz w:val="36"/>
          <w:szCs w:val="36"/>
          <w:lang w:val="es-MX"/>
        </w:rPr>
      </w:pPr>
      <w:hyperlink r:id="rId94" w:history="1">
        <w:r w:rsidR="00FA2078" w:rsidRPr="00FA2078">
          <w:rPr>
            <w:rStyle w:val="Hyperlink"/>
            <w:rFonts w:cstheme="minorHAnsi"/>
            <w:sz w:val="36"/>
            <w:szCs w:val="36"/>
            <w:lang w:val="es-MX"/>
          </w:rPr>
          <w:t>Mixed Greens</w:t>
        </w:r>
      </w:hyperlink>
      <w:r w:rsidR="00FA2078" w:rsidRPr="00FA2078">
        <w:rPr>
          <w:rFonts w:cstheme="minorHAnsi"/>
          <w:sz w:val="36"/>
          <w:szCs w:val="36"/>
          <w:lang w:val="es-MX"/>
        </w:rPr>
        <w:t xml:space="preserve"> (Savannah, GA) está implementando programas de conversación comunitaria y equidad en la salud para mejorar las vidas de las personas negras y morenas y las personas con discapacidades dentro de su comunidad. La iniciativa tiene como objetivo empoderar a </w:t>
      </w:r>
      <w:r w:rsidR="00FA2078" w:rsidRPr="00FA2078">
        <w:rPr>
          <w:rFonts w:cstheme="minorHAnsi"/>
          <w:sz w:val="36"/>
          <w:szCs w:val="36"/>
          <w:lang w:val="es-MX"/>
        </w:rPr>
        <w:lastRenderedPageBreak/>
        <w:t>los participantes para que tomen el control de su propio bienestar.</w:t>
      </w:r>
    </w:p>
    <w:p w14:paraId="712AC61D" w14:textId="77777777" w:rsidR="00FA2078" w:rsidRPr="00FA2078" w:rsidRDefault="00780CC0" w:rsidP="00FA2078">
      <w:pPr>
        <w:pStyle w:val="ListParagraph"/>
        <w:numPr>
          <w:ilvl w:val="0"/>
          <w:numId w:val="38"/>
        </w:numPr>
        <w:rPr>
          <w:rFonts w:cstheme="minorHAnsi"/>
          <w:sz w:val="36"/>
          <w:szCs w:val="36"/>
          <w:lang w:val="es-MX"/>
        </w:rPr>
      </w:pPr>
      <w:hyperlink r:id="rId95" w:history="1">
        <w:r w:rsidR="00FA2078" w:rsidRPr="00FA2078">
          <w:rPr>
            <w:rStyle w:val="Hyperlink"/>
            <w:rFonts w:cstheme="minorHAnsi"/>
            <w:sz w:val="36"/>
            <w:szCs w:val="36"/>
            <w:lang w:val="es-MX"/>
          </w:rPr>
          <w:t>Inspire Positivity</w:t>
        </w:r>
      </w:hyperlink>
      <w:r w:rsidR="00FA2078" w:rsidRPr="00FA2078">
        <w:rPr>
          <w:rFonts w:cstheme="minorHAnsi"/>
          <w:sz w:val="36"/>
          <w:szCs w:val="36"/>
          <w:lang w:val="es-MX"/>
        </w:rPr>
        <w:t xml:space="preserve"> (LaGrange, GA) está creando un programa que incluirá diálogos comunitarios de bienvenida que aborden específicamente los problemas sociales y las preocupaciones de las personas de color con discapacidades, así como la creación de reuniones públicas que fomentarán una mejor participación comunitaria y apoyo a las personas con discapacidades en comunidades marginadas en LaGrange y el condado de Troup.</w:t>
      </w:r>
    </w:p>
    <w:p w14:paraId="10FF3AD4" w14:textId="77777777" w:rsidR="00FA2078" w:rsidRPr="00FA2078" w:rsidRDefault="00780CC0" w:rsidP="00FA2078">
      <w:pPr>
        <w:pStyle w:val="ListParagraph"/>
        <w:numPr>
          <w:ilvl w:val="0"/>
          <w:numId w:val="38"/>
        </w:numPr>
        <w:rPr>
          <w:rFonts w:cstheme="minorHAnsi"/>
          <w:sz w:val="36"/>
          <w:szCs w:val="36"/>
          <w:lang w:val="es-MX"/>
        </w:rPr>
      </w:pPr>
      <w:hyperlink r:id="rId96" w:history="1">
        <w:r w:rsidR="00FA2078" w:rsidRPr="00FA2078">
          <w:rPr>
            <w:rStyle w:val="Hyperlink"/>
            <w:rFonts w:cstheme="minorHAnsi"/>
            <w:sz w:val="36"/>
            <w:szCs w:val="36"/>
            <w:lang w:val="es-MX"/>
          </w:rPr>
          <w:t>New Neighbors Network</w:t>
        </w:r>
      </w:hyperlink>
      <w:r w:rsidR="00FA2078" w:rsidRPr="00FA2078">
        <w:rPr>
          <w:rFonts w:cstheme="minorHAnsi"/>
          <w:sz w:val="36"/>
          <w:szCs w:val="36"/>
          <w:lang w:val="es-MX"/>
        </w:rPr>
        <w:t xml:space="preserve"> (Comer, GA) compró recientemente The Perch y está planeando transformar el edificio en un espacio de reunión para aquellos que históricamente han sido excluidos y marginados en su comunidad.</w:t>
      </w:r>
    </w:p>
    <w:p w14:paraId="2A8086E5" w14:textId="77777777" w:rsidR="00FA2078" w:rsidRPr="00FA2078" w:rsidRDefault="00780CC0" w:rsidP="00FA2078">
      <w:pPr>
        <w:pStyle w:val="ListParagraph"/>
        <w:numPr>
          <w:ilvl w:val="0"/>
          <w:numId w:val="38"/>
        </w:numPr>
        <w:rPr>
          <w:rFonts w:cstheme="minorHAnsi"/>
          <w:sz w:val="36"/>
          <w:szCs w:val="36"/>
          <w:lang w:val="es-MX"/>
        </w:rPr>
      </w:pPr>
      <w:hyperlink r:id="rId97" w:history="1">
        <w:r w:rsidR="00FA2078" w:rsidRPr="00FA2078">
          <w:rPr>
            <w:rStyle w:val="Hyperlink"/>
            <w:rFonts w:cstheme="minorHAnsi"/>
            <w:sz w:val="36"/>
            <w:szCs w:val="36"/>
            <w:lang w:val="es-MX"/>
          </w:rPr>
          <w:t>Compassionate Atlanta</w:t>
        </w:r>
      </w:hyperlink>
      <w:r w:rsidR="00FA2078" w:rsidRPr="00FA2078">
        <w:rPr>
          <w:rFonts w:cstheme="minorHAnsi"/>
          <w:sz w:val="36"/>
          <w:szCs w:val="36"/>
          <w:lang w:val="es-MX"/>
        </w:rPr>
        <w:t xml:space="preserve"> (Atlanta, GA) creará un comité directivo con personas que  representen diferentes identidades de marginación, incluidas las personas negras y aquellas con discapacidades, especialmente en comunidades de bajos ingresos. Este grupo trabajará en conjunto para discutir los problemas que son más obstructivos para avanzar hacia una sociedad más equitativa.</w:t>
      </w:r>
    </w:p>
    <w:p w14:paraId="1FC3DBA8" w14:textId="77777777" w:rsidR="00FA2078" w:rsidRPr="00FA2078" w:rsidRDefault="00780CC0" w:rsidP="00FA2078">
      <w:pPr>
        <w:pStyle w:val="ListParagraph"/>
        <w:numPr>
          <w:ilvl w:val="0"/>
          <w:numId w:val="38"/>
        </w:numPr>
        <w:rPr>
          <w:rFonts w:cstheme="minorHAnsi"/>
          <w:sz w:val="36"/>
          <w:szCs w:val="36"/>
          <w:lang w:val="es-MX"/>
        </w:rPr>
      </w:pPr>
      <w:hyperlink r:id="rId98" w:history="1">
        <w:r w:rsidR="00FA2078" w:rsidRPr="00FA2078">
          <w:rPr>
            <w:rStyle w:val="Hyperlink"/>
            <w:rFonts w:cstheme="minorHAnsi"/>
            <w:sz w:val="36"/>
            <w:szCs w:val="36"/>
            <w:lang w:val="es-MX"/>
          </w:rPr>
          <w:t>Georgia Research Environment Economic Network</w:t>
        </w:r>
      </w:hyperlink>
      <w:r w:rsidR="00FA2078" w:rsidRPr="00FA2078">
        <w:rPr>
          <w:rFonts w:cstheme="minorHAnsi"/>
          <w:sz w:val="36"/>
          <w:szCs w:val="36"/>
          <w:lang w:val="es-MX"/>
        </w:rPr>
        <w:t xml:space="preserve"> (Savannah, GA) se enfocará en documentar las preocupaciones de justicia social de los grupos marginados en la comunidad de Savannah y establecer un Equipo de acción comunitaria para encontrar soluciones medibles.</w:t>
      </w:r>
    </w:p>
    <w:p w14:paraId="37CE750D" w14:textId="77777777" w:rsidR="00FA2078" w:rsidRPr="00FA2078" w:rsidRDefault="00780CC0" w:rsidP="00FA2078">
      <w:pPr>
        <w:pStyle w:val="ListParagraph"/>
        <w:numPr>
          <w:ilvl w:val="0"/>
          <w:numId w:val="38"/>
        </w:numPr>
        <w:rPr>
          <w:rFonts w:cstheme="minorHAnsi"/>
          <w:sz w:val="36"/>
          <w:szCs w:val="36"/>
          <w:lang w:val="es-MX"/>
        </w:rPr>
      </w:pPr>
      <w:hyperlink r:id="rId99" w:history="1">
        <w:r w:rsidR="00FA2078" w:rsidRPr="00FA2078">
          <w:rPr>
            <w:rStyle w:val="Hyperlink"/>
            <w:rFonts w:cstheme="minorHAnsi"/>
            <w:sz w:val="36"/>
            <w:szCs w:val="36"/>
            <w:lang w:val="es-MX"/>
          </w:rPr>
          <w:t>Filling the Gaps</w:t>
        </w:r>
      </w:hyperlink>
      <w:r w:rsidR="00FA2078" w:rsidRPr="00FA2078">
        <w:rPr>
          <w:rFonts w:cstheme="minorHAnsi"/>
          <w:sz w:val="36"/>
          <w:szCs w:val="36"/>
          <w:lang w:val="es-MX"/>
        </w:rPr>
        <w:t xml:space="preserve"> (Hephzibah, GA) ofrecerá a las personas dentro de las comunidades locales un lugar seguro para tener un diálogo auténtico y real sobre temas que son oportunos y relevantes para sus problemas sociales actuales dentro de un entorno seguro y libre de juicios.</w:t>
      </w:r>
    </w:p>
    <w:p w14:paraId="7170CFAB" w14:textId="77777777" w:rsidR="00D405E0" w:rsidRPr="00D405E0" w:rsidRDefault="00D405E0" w:rsidP="00D405E0">
      <w:pPr>
        <w:rPr>
          <w:sz w:val="36"/>
          <w:szCs w:val="36"/>
        </w:rPr>
      </w:pPr>
    </w:p>
    <w:p w14:paraId="01D4D207" w14:textId="77777777" w:rsidR="00FA2078" w:rsidRPr="00FA2078" w:rsidRDefault="00FA2078" w:rsidP="00FA2078">
      <w:pPr>
        <w:rPr>
          <w:sz w:val="36"/>
          <w:szCs w:val="36"/>
          <w:lang w:val="es-MX"/>
        </w:rPr>
      </w:pPr>
      <w:r w:rsidRPr="00FA2078">
        <w:rPr>
          <w:sz w:val="36"/>
          <w:szCs w:val="36"/>
          <w:lang w:val="es-MX"/>
        </w:rPr>
        <w:t>Además de las siete iniciativas, tres organizaciones de entrenamiento trabajarán junto con Global Ubuntu para apoyar al Movimiento comunitario de bienvenida. Mattie J.T. Stepanek Foundation (Americus, GA), The SEMANCO Team (Smyrna, GA) y Taproot (Atlanta, GA) proporcionarán experiencia en centros de estudios (think tanks), inclusión, sostenibilidad, justicia restaurativa y curación.</w:t>
      </w:r>
    </w:p>
    <w:p w14:paraId="5C89F7A9" w14:textId="77777777" w:rsidR="00FA2078" w:rsidRPr="00FA2078" w:rsidRDefault="00FA2078" w:rsidP="00FA2078">
      <w:pPr>
        <w:rPr>
          <w:sz w:val="36"/>
          <w:szCs w:val="36"/>
          <w:lang w:val="es-MX"/>
        </w:rPr>
      </w:pPr>
    </w:p>
    <w:p w14:paraId="33EEF32D" w14:textId="77777777" w:rsidR="00FA2078" w:rsidRPr="00FA2078" w:rsidRDefault="00FA2078" w:rsidP="00FA2078">
      <w:pPr>
        <w:rPr>
          <w:sz w:val="36"/>
          <w:szCs w:val="36"/>
          <w:lang w:val="es-MX"/>
        </w:rPr>
      </w:pPr>
      <w:r w:rsidRPr="00FA2078">
        <w:rPr>
          <w:sz w:val="36"/>
          <w:szCs w:val="36"/>
          <w:lang w:val="es-MX"/>
        </w:rPr>
        <w:t>Los entrenadores tendrán la capacidad de ayudar a las iniciativas locales a investigar y organizarse en torno a una diversidad de cuestiones políticas; formar colaboraciones multidisciplinarias en sus comunidades; y proporcionar recursos y compartir las últimas innovaciones en la organización comunitaria, la defensa y las prácticas de construcción comunitaria para un cambio sostenible.</w:t>
      </w:r>
    </w:p>
    <w:p w14:paraId="70F3DB96" w14:textId="77777777" w:rsidR="00FA2078" w:rsidRPr="00FA2078" w:rsidRDefault="00FA2078" w:rsidP="00FA2078">
      <w:pPr>
        <w:rPr>
          <w:sz w:val="36"/>
          <w:szCs w:val="36"/>
          <w:lang w:val="es-MX"/>
        </w:rPr>
      </w:pPr>
    </w:p>
    <w:p w14:paraId="563C0C51" w14:textId="77777777" w:rsidR="00FA2078" w:rsidRPr="00FA2078" w:rsidRDefault="00FA2078" w:rsidP="00FA2078">
      <w:pPr>
        <w:rPr>
          <w:sz w:val="36"/>
          <w:szCs w:val="36"/>
          <w:lang w:val="es-MX"/>
        </w:rPr>
      </w:pPr>
      <w:r w:rsidRPr="00FA2078">
        <w:rPr>
          <w:sz w:val="36"/>
          <w:szCs w:val="36"/>
          <w:lang w:val="es-MX"/>
        </w:rPr>
        <w:t xml:space="preserve">Los involucrados fortalecerán y estarán al lado de los agentes líderes para brindar el apoyo necesario para hacer realidad el sueño del Movimiento comunitario de bienvenida. Global Ubuntu cree que el diálogo y la defensa están preparados para cambiar la cultura y las actitudes para que todos puedan considerar a los demás con empatía y compasión, y que las </w:t>
      </w:r>
      <w:r w:rsidRPr="00FA2078">
        <w:rPr>
          <w:sz w:val="36"/>
          <w:szCs w:val="36"/>
          <w:lang w:val="es-MX"/>
        </w:rPr>
        <w:lastRenderedPageBreak/>
        <w:t>personas se sientan bienvenidas y desarrollen un sentido de pertenencia.</w:t>
      </w:r>
    </w:p>
    <w:p w14:paraId="58B15EF5" w14:textId="77777777" w:rsidR="00FA2078" w:rsidRPr="00FA2078" w:rsidRDefault="00FA2078" w:rsidP="00FA2078">
      <w:pPr>
        <w:rPr>
          <w:sz w:val="36"/>
          <w:szCs w:val="36"/>
          <w:lang w:val="es-MX"/>
        </w:rPr>
      </w:pPr>
    </w:p>
    <w:p w14:paraId="2794CD8C" w14:textId="77777777" w:rsidR="00FA2078" w:rsidRPr="00FA2078" w:rsidRDefault="00FA2078" w:rsidP="00FA2078">
      <w:pPr>
        <w:rPr>
          <w:sz w:val="36"/>
          <w:szCs w:val="36"/>
          <w:lang w:val="es-MX"/>
        </w:rPr>
      </w:pPr>
      <w:r w:rsidRPr="00FA2078">
        <w:rPr>
          <w:sz w:val="36"/>
          <w:szCs w:val="36"/>
          <w:lang w:val="es-MX"/>
        </w:rPr>
        <w:t>“Estamos emocionados por este movimiento, el diálogo, la educación y el cambio que está trayendo la curación restaurativa a todo el trabajo que esta iniciativa está haciendo. Lo que está por venir ahora es llevar la acción a todas las comunidades, incluyendo al mismo tiempo al gobierno local, iglesias, médicos, etc.”, explicó Sumaya Karimi, directora de organización del proyecto para RCP y WCMF. Karimi también es fundadora y directora de Global Ubuntu.</w:t>
      </w:r>
    </w:p>
    <w:p w14:paraId="129E46F5" w14:textId="77777777" w:rsidR="00FA2078" w:rsidRPr="00FA2078" w:rsidRDefault="00FA2078" w:rsidP="00FA2078">
      <w:pPr>
        <w:rPr>
          <w:sz w:val="36"/>
          <w:szCs w:val="36"/>
          <w:lang w:val="es-MX"/>
        </w:rPr>
      </w:pPr>
    </w:p>
    <w:p w14:paraId="5D14E956" w14:textId="77777777" w:rsidR="00FA2078" w:rsidRPr="007343D6" w:rsidRDefault="00FA2078" w:rsidP="00FA2078">
      <w:pPr>
        <w:rPr>
          <w:color w:val="000000" w:themeColor="text1"/>
          <w:sz w:val="36"/>
          <w:szCs w:val="36"/>
          <w:lang w:val="es-MX"/>
        </w:rPr>
      </w:pPr>
      <w:r w:rsidRPr="00FA2078">
        <w:rPr>
          <w:sz w:val="36"/>
          <w:szCs w:val="36"/>
          <w:lang w:val="es-MX"/>
        </w:rPr>
        <w:t xml:space="preserve">Según Malaika Geuka Wells, coordinadora de organización comunitaria de Global Ubuntu, el próximo paso para WCMF "es apoyar a las personas con mentalidad comunitaria en todo Georgia para que participen en la </w:t>
      </w:r>
      <w:r w:rsidRPr="007343D6">
        <w:rPr>
          <w:color w:val="000000" w:themeColor="text1"/>
          <w:sz w:val="36"/>
          <w:szCs w:val="36"/>
          <w:lang w:val="es-MX"/>
        </w:rPr>
        <w:t>creación de espacios de bienvenida deliberados e intencionales, para que todos se sientan vistos y valorados".</w:t>
      </w:r>
    </w:p>
    <w:p w14:paraId="06487B43" w14:textId="77777777" w:rsidR="00FA2078" w:rsidRPr="00FA2078" w:rsidRDefault="00FA2078" w:rsidP="00FA2078">
      <w:pPr>
        <w:rPr>
          <w:sz w:val="36"/>
          <w:szCs w:val="36"/>
          <w:lang w:val="es-MX"/>
        </w:rPr>
      </w:pPr>
    </w:p>
    <w:p w14:paraId="25AD65D9" w14:textId="77777777" w:rsidR="00FA2078" w:rsidRPr="00FA2078" w:rsidRDefault="00FA2078" w:rsidP="00FA2078">
      <w:pPr>
        <w:rPr>
          <w:sz w:val="36"/>
          <w:szCs w:val="36"/>
          <w:lang w:val="es-MX"/>
        </w:rPr>
      </w:pPr>
      <w:r w:rsidRPr="00FA2078">
        <w:rPr>
          <w:sz w:val="36"/>
          <w:szCs w:val="36"/>
          <w:lang w:val="es-MX"/>
        </w:rPr>
        <w:t xml:space="preserve">Para obtener más información sobre el Movimiento comunitario de bienvenida y su fondo, por favor visite el </w:t>
      </w:r>
      <w:hyperlink r:id="rId100" w:history="1">
        <w:r w:rsidRPr="00FA2078">
          <w:rPr>
            <w:rStyle w:val="Hyperlink"/>
            <w:sz w:val="36"/>
            <w:szCs w:val="36"/>
            <w:lang w:val="es-MX"/>
          </w:rPr>
          <w:t>sitio web de Global Ubuntu</w:t>
        </w:r>
      </w:hyperlink>
      <w:r w:rsidRPr="00FA2078">
        <w:rPr>
          <w:sz w:val="36"/>
          <w:szCs w:val="36"/>
          <w:lang w:val="es-MX"/>
        </w:rPr>
        <w:t xml:space="preserve">. Se puede tener acceso a detalles adicionales sobre la iniciativa Real Communities Partnership a través de GCDD </w:t>
      </w:r>
      <w:hyperlink r:id="rId101" w:history="1">
        <w:r w:rsidRPr="00FA2078">
          <w:rPr>
            <w:rStyle w:val="Hyperlink"/>
            <w:sz w:val="36"/>
            <w:szCs w:val="36"/>
            <w:lang w:val="es-MX"/>
          </w:rPr>
          <w:t>aquí</w:t>
        </w:r>
      </w:hyperlink>
      <w:r w:rsidRPr="00FA2078">
        <w:rPr>
          <w:sz w:val="36"/>
          <w:szCs w:val="36"/>
          <w:lang w:val="es-MX"/>
        </w:rPr>
        <w:t xml:space="preserve">. </w:t>
      </w:r>
    </w:p>
    <w:p w14:paraId="4DEBD58C" w14:textId="77777777" w:rsidR="00C61DA4" w:rsidRDefault="00C61DA4" w:rsidP="009B5A35">
      <w:pPr>
        <w:rPr>
          <w:sz w:val="36"/>
          <w:szCs w:val="36"/>
        </w:rPr>
      </w:pPr>
    </w:p>
    <w:p w14:paraId="3ECF3BB5" w14:textId="2135A1A4" w:rsidR="001116A0" w:rsidRDefault="001116A0" w:rsidP="00262D45">
      <w:pPr>
        <w:tabs>
          <w:tab w:val="left" w:pos="260"/>
        </w:tabs>
        <w:suppressAutoHyphens/>
        <w:autoSpaceDE w:val="0"/>
        <w:autoSpaceDN w:val="0"/>
        <w:adjustRightInd w:val="0"/>
        <w:spacing w:line="288" w:lineRule="auto"/>
        <w:ind w:hanging="240"/>
        <w:jc w:val="center"/>
        <w:textAlignment w:val="center"/>
        <w:rPr>
          <w:rFonts w:ascii="Avenir Next Condensed Demi Bol" w:hAnsi="Avenir Next Condensed Demi Bol" w:cs="Avenir Next Condensed Demi Bol"/>
          <w:b/>
          <w:bCs/>
          <w:color w:val="000063"/>
          <w:sz w:val="32"/>
          <w:szCs w:val="32"/>
        </w:rPr>
      </w:pPr>
    </w:p>
    <w:p w14:paraId="56D42325" w14:textId="77777777" w:rsidR="007343D6" w:rsidRDefault="007343D6" w:rsidP="00262D45">
      <w:pPr>
        <w:tabs>
          <w:tab w:val="left" w:pos="260"/>
        </w:tabs>
        <w:suppressAutoHyphens/>
        <w:autoSpaceDE w:val="0"/>
        <w:autoSpaceDN w:val="0"/>
        <w:adjustRightInd w:val="0"/>
        <w:spacing w:line="288" w:lineRule="auto"/>
        <w:ind w:hanging="240"/>
        <w:jc w:val="center"/>
        <w:textAlignment w:val="center"/>
        <w:rPr>
          <w:rFonts w:ascii="Avenir Next Condensed Demi Bol" w:hAnsi="Avenir Next Condensed Demi Bol" w:cs="Avenir Next Condensed Demi Bol"/>
          <w:b/>
          <w:bCs/>
          <w:color w:val="000063"/>
          <w:sz w:val="32"/>
          <w:szCs w:val="32"/>
        </w:rPr>
      </w:pPr>
    </w:p>
    <w:p w14:paraId="23552007" w14:textId="77777777" w:rsidR="007343D6" w:rsidRDefault="007343D6" w:rsidP="00262D45">
      <w:pPr>
        <w:tabs>
          <w:tab w:val="left" w:pos="260"/>
        </w:tabs>
        <w:suppressAutoHyphens/>
        <w:autoSpaceDE w:val="0"/>
        <w:autoSpaceDN w:val="0"/>
        <w:adjustRightInd w:val="0"/>
        <w:spacing w:line="288" w:lineRule="auto"/>
        <w:ind w:hanging="240"/>
        <w:jc w:val="center"/>
        <w:textAlignment w:val="center"/>
        <w:rPr>
          <w:rFonts w:ascii="Avenir Next Condensed Demi Bol" w:hAnsi="Avenir Next Condensed Demi Bol" w:cs="Avenir Next Condensed Demi Bol"/>
          <w:b/>
          <w:bCs/>
          <w:color w:val="000063"/>
          <w:sz w:val="32"/>
          <w:szCs w:val="32"/>
        </w:rPr>
      </w:pPr>
    </w:p>
    <w:p w14:paraId="13BA815D" w14:textId="77777777" w:rsidR="007343D6" w:rsidRPr="009B5A35" w:rsidRDefault="007343D6" w:rsidP="00262D45">
      <w:pPr>
        <w:tabs>
          <w:tab w:val="left" w:pos="260"/>
        </w:tabs>
        <w:suppressAutoHyphens/>
        <w:autoSpaceDE w:val="0"/>
        <w:autoSpaceDN w:val="0"/>
        <w:adjustRightInd w:val="0"/>
        <w:spacing w:line="288" w:lineRule="auto"/>
        <w:ind w:hanging="240"/>
        <w:jc w:val="center"/>
        <w:textAlignment w:val="center"/>
        <w:rPr>
          <w:sz w:val="36"/>
          <w:szCs w:val="36"/>
        </w:rPr>
      </w:pPr>
    </w:p>
    <w:p w14:paraId="7E5B5E6A" w14:textId="77777777" w:rsidR="006C3DBA" w:rsidRPr="00C252BA" w:rsidRDefault="006C3DBA" w:rsidP="006C3DBA">
      <w:pPr>
        <w:rPr>
          <w:rStyle w:val="Heading1Char"/>
          <w:szCs w:val="36"/>
          <w:lang w:val="es-MX"/>
        </w:rPr>
      </w:pPr>
      <w:r w:rsidRPr="00C252BA">
        <w:rPr>
          <w:rStyle w:val="Heading1Char"/>
          <w:szCs w:val="36"/>
          <w:lang w:val="es-MX"/>
        </w:rPr>
        <w:lastRenderedPageBreak/>
        <w:t xml:space="preserve">COLECCIÓN DE HISTORIAS DE GCDD </w:t>
      </w:r>
    </w:p>
    <w:p w14:paraId="3A7175A0" w14:textId="77777777" w:rsidR="00A102A9" w:rsidRPr="007B5936" w:rsidRDefault="00A102A9" w:rsidP="00A102A9">
      <w:pPr>
        <w:pStyle w:val="Heading1"/>
        <w:rPr>
          <w:lang w:val="es-MX"/>
        </w:rPr>
      </w:pPr>
      <w:r>
        <w:rPr>
          <w:lang w:val="es-MX"/>
        </w:rPr>
        <w:t>El Alcalde</w:t>
      </w:r>
      <w:r w:rsidRPr="007B5936">
        <w:rPr>
          <w:lang w:val="es-MX"/>
        </w:rPr>
        <w:t xml:space="preserve"> de Lithonia</w:t>
      </w:r>
    </w:p>
    <w:p w14:paraId="2D2C8317" w14:textId="5726379B" w:rsidR="00851DC4" w:rsidRDefault="006C3DBA" w:rsidP="00C61DA4">
      <w:pPr>
        <w:rPr>
          <w:sz w:val="36"/>
          <w:szCs w:val="36"/>
        </w:rPr>
      </w:pPr>
      <w:r>
        <w:rPr>
          <w:sz w:val="36"/>
          <w:szCs w:val="36"/>
        </w:rPr>
        <w:t>por</w:t>
      </w:r>
      <w:r w:rsidR="00C61DA4" w:rsidRPr="00C61DA4">
        <w:rPr>
          <w:sz w:val="36"/>
          <w:szCs w:val="36"/>
        </w:rPr>
        <w:t xml:space="preserve"> Shannon Turner, </w:t>
      </w:r>
      <w:r w:rsidRPr="002A704D">
        <w:rPr>
          <w:sz w:val="36"/>
          <w:szCs w:val="36"/>
        </w:rPr>
        <w:t>Fotógrafa</w:t>
      </w:r>
      <w:r w:rsidR="00C61DA4" w:rsidRPr="00C61DA4">
        <w:rPr>
          <w:sz w:val="36"/>
          <w:szCs w:val="36"/>
        </w:rPr>
        <w:t>: Haylee Fucini-Lenkey</w:t>
      </w:r>
    </w:p>
    <w:p w14:paraId="750197EF" w14:textId="77777777" w:rsidR="007343D6" w:rsidRDefault="007343D6" w:rsidP="00A102A9">
      <w:pPr>
        <w:rPr>
          <w:rFonts w:ascii="Avenir Next Condensed" w:hAnsi="Avenir Next Condensed" w:cs="Avenir Next Condensed"/>
          <w:i/>
          <w:color w:val="FF0000"/>
          <w:sz w:val="16"/>
          <w:szCs w:val="16"/>
        </w:rPr>
      </w:pPr>
    </w:p>
    <w:p w14:paraId="1CA30E15" w14:textId="77777777" w:rsidR="00A102A9" w:rsidRPr="00A102A9" w:rsidRDefault="00A102A9" w:rsidP="00A102A9">
      <w:pPr>
        <w:rPr>
          <w:sz w:val="36"/>
          <w:szCs w:val="36"/>
          <w:lang w:val="es-MX"/>
        </w:rPr>
      </w:pPr>
      <w:r w:rsidRPr="00A102A9">
        <w:rPr>
          <w:sz w:val="36"/>
          <w:szCs w:val="36"/>
          <w:lang w:val="es-MX"/>
        </w:rPr>
        <w:t>Cuando Tira Harper entra en el pequeño edificio cuadrado que sirve como Ayuntamiento de Lithonia, todos saben quién es él. Incluso antes de que él llegue allí, cuando Tira les dice a sus colegas que va a ir, bromean y dicen: "¡Tira, t</w:t>
      </w:r>
      <w:r w:rsidRPr="00A102A9">
        <w:rPr>
          <w:sz w:val="36"/>
          <w:szCs w:val="36"/>
          <w:lang w:val="es-MX"/>
        </w:rPr>
        <w:softHyphen/>
        <w:t xml:space="preserve">ú eres el alcalde!" Tira, que se pronuncia (tay-rre), tiene un recorrido por el que camina muchos días de la semana - desde su casa hasta la tienda de comestibles Wayfield y el ayuntamiento, los cuales comparten el mismo estacionamiento, y luego de regreso a casa. </w:t>
      </w:r>
    </w:p>
    <w:p w14:paraId="366004C3" w14:textId="77777777" w:rsidR="00A102A9" w:rsidRPr="00A102A9" w:rsidRDefault="00A102A9" w:rsidP="00A102A9">
      <w:pPr>
        <w:rPr>
          <w:sz w:val="36"/>
          <w:szCs w:val="36"/>
          <w:lang w:val="es-MX"/>
        </w:rPr>
      </w:pPr>
    </w:p>
    <w:p w14:paraId="1CA36B1C" w14:textId="77777777" w:rsidR="00A102A9" w:rsidRPr="00A102A9" w:rsidRDefault="00A102A9" w:rsidP="00A102A9">
      <w:pPr>
        <w:rPr>
          <w:sz w:val="36"/>
          <w:szCs w:val="36"/>
          <w:lang w:val="es-MX"/>
        </w:rPr>
      </w:pPr>
      <w:r w:rsidRPr="00A102A9">
        <w:rPr>
          <w:sz w:val="36"/>
          <w:szCs w:val="36"/>
          <w:lang w:val="es-MX"/>
        </w:rPr>
        <w:t>Su asistente de apoyo para la vida comunitaria, Barbara Branch, dice que desearía que él no cruzara la calle exactamente donde lo hace porque no hay un cruce peatonal, pero él lo ha estado haciendo toda su vida.</w:t>
      </w:r>
    </w:p>
    <w:p w14:paraId="4450C27A" w14:textId="77777777" w:rsidR="00A102A9" w:rsidRPr="00A102A9" w:rsidRDefault="00A102A9" w:rsidP="00A102A9">
      <w:pPr>
        <w:rPr>
          <w:sz w:val="36"/>
          <w:szCs w:val="36"/>
          <w:lang w:val="es-MX"/>
        </w:rPr>
      </w:pPr>
    </w:p>
    <w:p w14:paraId="694189BA" w14:textId="77777777" w:rsidR="00A102A9" w:rsidRPr="00A102A9" w:rsidRDefault="00A102A9" w:rsidP="00A102A9">
      <w:pPr>
        <w:rPr>
          <w:sz w:val="36"/>
          <w:szCs w:val="36"/>
          <w:lang w:val="es-MX"/>
        </w:rPr>
      </w:pPr>
      <w:r w:rsidRPr="00A102A9">
        <w:rPr>
          <w:sz w:val="36"/>
          <w:szCs w:val="36"/>
          <w:lang w:val="es-MX"/>
        </w:rPr>
        <w:t>Tira sirve en el Consejo Municipal de Lithonia en un puesto honorario creado para él por la alcaldesa Deborah Jackson. Los dos se conocían previamente y ella lo invitó a servir en esta capacidad para representar problemas de discapacidades a nivel del consejo. Tira va dos veces por semana a las reuniones para compartir sus pensamientos e ideas. Algunas de las cosas por las que él aboga incluyen el acceso al transporte público MARTA para personas con discapacidades, entre otros problemas de accesibilidad.</w:t>
      </w:r>
    </w:p>
    <w:p w14:paraId="124D8262" w14:textId="77777777" w:rsidR="00A102A9" w:rsidRPr="00A102A9" w:rsidRDefault="00A102A9" w:rsidP="00A102A9">
      <w:pPr>
        <w:rPr>
          <w:sz w:val="36"/>
          <w:szCs w:val="36"/>
          <w:lang w:val="es-MX"/>
        </w:rPr>
      </w:pPr>
    </w:p>
    <w:p w14:paraId="428FACF6" w14:textId="77777777" w:rsidR="00A102A9" w:rsidRPr="00A102A9" w:rsidRDefault="00A102A9" w:rsidP="00A102A9">
      <w:pPr>
        <w:rPr>
          <w:sz w:val="36"/>
          <w:szCs w:val="36"/>
          <w:lang w:val="es-MX"/>
        </w:rPr>
      </w:pPr>
      <w:r w:rsidRPr="00A102A9">
        <w:rPr>
          <w:sz w:val="36"/>
          <w:szCs w:val="36"/>
          <w:lang w:val="es-MX"/>
        </w:rPr>
        <w:lastRenderedPageBreak/>
        <w:t>Nacido con parálisis cerebral (CP por sus siglas en inglés) y discapacidad intelectual, Tira es un hombre de 35 años que ha vivido en el área de Lithonia toda su vida. Él vive con su tía y su abuelastra, quien era esposa de su abuelo. Su abuelo, su madre y su padre fallecieron. Tira es legalmente su propio tutor y su abuelastra, Jo Ann Harper, le ayuda a dirigir algunas de sus decisiones financieras. Barbara ayuda a Tira a comunicarse con otras personas, sirviendo como una especie de traductora. Tira dice que hay muchas personas en su vida que lo entienden y lo ayudan a comunicarse de esta manera, incluyendo su tío, su abuelastra y sus primos.</w:t>
      </w:r>
    </w:p>
    <w:p w14:paraId="1CEB3E86" w14:textId="77777777" w:rsidR="00A102A9" w:rsidRPr="00A102A9" w:rsidRDefault="00A102A9" w:rsidP="00A102A9">
      <w:pPr>
        <w:rPr>
          <w:sz w:val="36"/>
          <w:szCs w:val="36"/>
          <w:lang w:val="es-MX"/>
        </w:rPr>
      </w:pPr>
    </w:p>
    <w:p w14:paraId="07CA5667" w14:textId="77777777" w:rsidR="00A102A9" w:rsidRPr="00A102A9" w:rsidRDefault="00A102A9" w:rsidP="00A102A9">
      <w:pPr>
        <w:rPr>
          <w:sz w:val="36"/>
          <w:szCs w:val="36"/>
          <w:lang w:val="es-MX"/>
        </w:rPr>
      </w:pPr>
      <w:r w:rsidRPr="00A102A9">
        <w:rPr>
          <w:sz w:val="36"/>
          <w:szCs w:val="36"/>
          <w:lang w:val="es-MX"/>
        </w:rPr>
        <w:t xml:space="preserve">Habiendo trabajado en el campo durante más de 30 años en tres estados, Barbara ha estado con KES (Centro de apoyo para niños y adultos con necesidades), el proveedor de servicios que usa Tira, durante cuatro años y ha estado trabajando con Tira durante dos. Tira tiene una exención COMP de Medicaid, que le permite tener el apoyo de Barbara 94 horas a la semana. Los dos salen juntos a la comunidad en muchas capacidades, incluyendo pasar por KES unas cuantas veces a la semana durante una o dos horas, ir a trabajar a Wayfield, ir de compras de segunda mano e ir a la biblioteca en muchos lugares. Antes de salir de la casa de Tira cada día, Barbara ayuda a Tira a elegir su vestimenta y se asegura de que esté trabajando en su combinación. Barbara no trabaja con Tira en los fines de semana. Él es muy independiente cuando está en casa los fines de semana. </w:t>
      </w:r>
    </w:p>
    <w:p w14:paraId="786157F9" w14:textId="77777777" w:rsidR="00A102A9" w:rsidRPr="00A102A9" w:rsidRDefault="00A102A9" w:rsidP="00A102A9">
      <w:pPr>
        <w:rPr>
          <w:sz w:val="36"/>
          <w:szCs w:val="36"/>
          <w:lang w:val="es-MX"/>
        </w:rPr>
      </w:pPr>
      <w:r w:rsidRPr="00A102A9">
        <w:rPr>
          <w:sz w:val="36"/>
          <w:szCs w:val="36"/>
          <w:lang w:val="es-MX"/>
        </w:rPr>
        <w:t xml:space="preserve"> </w:t>
      </w:r>
    </w:p>
    <w:p w14:paraId="4978F241" w14:textId="77777777" w:rsidR="00A102A9" w:rsidRDefault="00A102A9" w:rsidP="00A102A9">
      <w:pPr>
        <w:rPr>
          <w:sz w:val="36"/>
          <w:szCs w:val="36"/>
          <w:lang w:val="es-MX"/>
        </w:rPr>
      </w:pPr>
      <w:r w:rsidRPr="00A102A9">
        <w:rPr>
          <w:sz w:val="36"/>
          <w:szCs w:val="36"/>
          <w:lang w:val="es-MX"/>
        </w:rPr>
        <w:lastRenderedPageBreak/>
        <w:t xml:space="preserve">Con respecto a la exención de Medicaid y cómo ayuda a traer la presencia de Barbara en la vida de Tira, Jo Ann dice: “Me quita mucho estrés. Lo tuvimos en otro programa diurno hace un tiempo. El otro programa lo hizo salir a la comunidad como lo hace KES, pero también fue un mucho de "no". "No" a esto y "no" a aquello. No creían en él como lo hace KES. KES ha estado tratando de enseñarle a Tira cómo contar dinero, lo cual es genial. No hay forma de detener a Tira”. </w:t>
      </w:r>
    </w:p>
    <w:p w14:paraId="35717371" w14:textId="77777777" w:rsidR="007D56AD" w:rsidRPr="00A102A9" w:rsidRDefault="007D56AD" w:rsidP="00A102A9">
      <w:pPr>
        <w:rPr>
          <w:sz w:val="36"/>
          <w:szCs w:val="36"/>
          <w:lang w:val="es-MX"/>
        </w:rPr>
      </w:pPr>
    </w:p>
    <w:p w14:paraId="3FF278C3" w14:textId="77777777" w:rsidR="00A102A9" w:rsidRPr="00A102A9" w:rsidRDefault="00A102A9" w:rsidP="00A102A9">
      <w:pPr>
        <w:rPr>
          <w:sz w:val="36"/>
          <w:szCs w:val="36"/>
          <w:lang w:val="es-MX"/>
        </w:rPr>
      </w:pPr>
      <w:r w:rsidRPr="007343D6">
        <w:rPr>
          <w:color w:val="000000" w:themeColor="text1"/>
          <w:sz w:val="36"/>
          <w:szCs w:val="36"/>
          <w:lang w:val="es-MX"/>
        </w:rPr>
        <w:t xml:space="preserve">Si un funcionario del gobierno viniera a hablar con Tira directamente, él les diría que necesitamos más trabajos para personas con discapacidades y, definitivamente, opciones MARTA más accesibles. </w:t>
      </w:r>
      <w:r w:rsidRPr="00A102A9">
        <w:rPr>
          <w:sz w:val="36"/>
          <w:szCs w:val="36"/>
          <w:lang w:val="es-MX"/>
        </w:rPr>
        <w:t>Tira habla de tener que ir al centro de la ciudad a la sede de MARTA y cuánto tiempo toma. "¡Eso es una locura! Tengo que bajar hasta Five Points. Tengo que pasar todo el día haciendo eso. Necesitamos algo local, más cercano. Lithonia tiene muchos edificios vacíos. MARTA debería comprar uno”, dice.</w:t>
      </w:r>
    </w:p>
    <w:p w14:paraId="540F9FD0" w14:textId="77777777" w:rsidR="00A102A9" w:rsidRPr="00A102A9" w:rsidRDefault="00A102A9" w:rsidP="00A102A9">
      <w:pPr>
        <w:rPr>
          <w:sz w:val="36"/>
          <w:szCs w:val="36"/>
          <w:lang w:val="es-MX"/>
        </w:rPr>
      </w:pPr>
    </w:p>
    <w:p w14:paraId="7672D9A2" w14:textId="77777777" w:rsidR="00A102A9" w:rsidRPr="00A102A9" w:rsidRDefault="00A102A9" w:rsidP="00A102A9">
      <w:pPr>
        <w:rPr>
          <w:sz w:val="36"/>
          <w:szCs w:val="36"/>
          <w:lang w:val="es-MX"/>
        </w:rPr>
      </w:pPr>
      <w:r w:rsidRPr="00A102A9">
        <w:rPr>
          <w:sz w:val="36"/>
          <w:szCs w:val="36"/>
          <w:lang w:val="es-MX"/>
        </w:rPr>
        <w:t xml:space="preserve">Dado lo mucho que a Tira le gusta caminar, él también habla acerca de cómo su comunidad tiene muy pocos cruces peatonales. Hace solo una semana, tuvo que ir al médico porque estaba teniendo problemas para caminar. La parálisis cerebral puede llevar a problemas e inflamación de las articulaciones. El médico puso inyecciones de cortisona en la cadera de Tira y le dio algunas píldoras, lo que lo llevó a estar temporalmente imposibilitado para caminar y sentirse pésimo en general. Sin embargo, su cumpleaños número 35 fue la </w:t>
      </w:r>
      <w:r w:rsidRPr="00A102A9">
        <w:rPr>
          <w:sz w:val="36"/>
          <w:szCs w:val="36"/>
          <w:lang w:val="es-MX"/>
        </w:rPr>
        <w:lastRenderedPageBreak/>
        <w:t>semana siguiente, así que las cosas estaban definitivamente mejorando.</w:t>
      </w:r>
    </w:p>
    <w:p w14:paraId="2F140B59" w14:textId="77777777" w:rsidR="00A102A9" w:rsidRPr="00A102A9" w:rsidRDefault="00A102A9" w:rsidP="00A102A9">
      <w:pPr>
        <w:rPr>
          <w:sz w:val="36"/>
          <w:szCs w:val="36"/>
          <w:lang w:val="es-MX"/>
        </w:rPr>
      </w:pPr>
    </w:p>
    <w:p w14:paraId="2F041399" w14:textId="77777777" w:rsidR="00A102A9" w:rsidRPr="00A102A9" w:rsidRDefault="00780CC0" w:rsidP="00A102A9">
      <w:pPr>
        <w:rPr>
          <w:sz w:val="36"/>
          <w:szCs w:val="36"/>
          <w:lang w:val="es-MX"/>
        </w:rPr>
      </w:pPr>
      <w:hyperlink r:id="rId102" w:history="1">
        <w:r w:rsidR="00A102A9" w:rsidRPr="00A102A9">
          <w:rPr>
            <w:rStyle w:val="Hyperlink"/>
            <w:b/>
            <w:bCs/>
            <w:sz w:val="36"/>
            <w:szCs w:val="36"/>
            <w:lang w:val="es-MX"/>
          </w:rPr>
          <w:t>Contar</w:t>
        </w:r>
      </w:hyperlink>
      <w:r w:rsidR="00A102A9" w:rsidRPr="00A102A9">
        <w:rPr>
          <w:rStyle w:val="Hyperlink"/>
          <w:b/>
          <w:bCs/>
          <w:sz w:val="36"/>
          <w:szCs w:val="36"/>
          <w:lang w:val="es-MX"/>
        </w:rPr>
        <w:t xml:space="preserve"> nuestras historias</w:t>
      </w:r>
      <w:r w:rsidR="00A102A9" w:rsidRPr="00A102A9">
        <w:rPr>
          <w:sz w:val="36"/>
          <w:szCs w:val="36"/>
          <w:lang w:val="es-MX"/>
        </w:rPr>
        <w:t xml:space="preserve"> pintan un cuadro de los complejos sistemas de apoyo que permiten a las personas con discapacidades del desarrollo vivir su mejor vida. Abarcando los 56 distritos del senado estatal de Georgia, estas historias presentan al menos una persona que reside en cada distrito, permitiendo que este proyecto se convierta en un vehículo de defensa para los georgianos que viven con discapacidades. Las historias realzan las disparidades raciales, las desigualdades socioeconómicas y cómo una situación puede desarrollarse en dos circunstancias diferentes - una donde las personas son o no apoyadas por el sistema.</w:t>
      </w:r>
    </w:p>
    <w:p w14:paraId="2AF705E4" w14:textId="625432D6" w:rsidR="00C61DA4" w:rsidRDefault="00C61DA4" w:rsidP="00C61DA4">
      <w:pPr>
        <w:rPr>
          <w:sz w:val="36"/>
          <w:szCs w:val="36"/>
        </w:rPr>
      </w:pPr>
    </w:p>
    <w:p w14:paraId="2DBA43F5" w14:textId="77777777" w:rsidR="00A102A9" w:rsidRDefault="00A102A9" w:rsidP="00C61DA4">
      <w:pPr>
        <w:pStyle w:val="Heading2"/>
      </w:pPr>
    </w:p>
    <w:p w14:paraId="532F2949" w14:textId="7AC4912A" w:rsidR="00C61DA4" w:rsidRDefault="006C3DBA" w:rsidP="00C61DA4">
      <w:pPr>
        <w:pStyle w:val="Heading2"/>
      </w:pPr>
      <w:r>
        <w:t xml:space="preserve">Proyecto de Narración de Historias de GCDD </w:t>
      </w:r>
    </w:p>
    <w:p w14:paraId="61A9BD17" w14:textId="489DCB63" w:rsidR="00C61DA4" w:rsidRPr="00037595" w:rsidRDefault="008A2C33" w:rsidP="00C61DA4">
      <w:pPr>
        <w:rPr>
          <w:sz w:val="36"/>
          <w:szCs w:val="36"/>
        </w:rPr>
      </w:pPr>
      <w:r w:rsidRPr="00037595">
        <w:rPr>
          <w:sz w:val="36"/>
          <w:szCs w:val="36"/>
          <w:lang w:val="es-MX"/>
        </w:rPr>
        <w:t>El Proyecto de Narración de historias de GCDD es la culminación de diversos trabajos fundados por el Consejo de Discapacidades del Desarrollo de Georgia (GCDD) y administrados por Friends of L’Arche, una organización de auto defensa que comparte las historias de los ciudadanos de Georgia con discapacidades y sus familiares</w:t>
      </w:r>
      <w:r w:rsidR="00C61DA4" w:rsidRPr="00037595">
        <w:rPr>
          <w:sz w:val="36"/>
          <w:szCs w:val="36"/>
        </w:rPr>
        <w:t>. “6,000 Waiting</w:t>
      </w:r>
      <w:r w:rsidR="00037595" w:rsidRPr="00037595">
        <w:rPr>
          <w:sz w:val="36"/>
          <w:szCs w:val="36"/>
        </w:rPr>
        <w:t xml:space="preserve"> </w:t>
      </w:r>
      <w:r w:rsidR="00037595" w:rsidRPr="007343D6">
        <w:rPr>
          <w:sz w:val="36"/>
          <w:szCs w:val="36"/>
          <w:lang w:val="es-MX"/>
        </w:rPr>
        <w:t>(6,000 esperando)</w:t>
      </w:r>
      <w:r w:rsidR="00C61DA4" w:rsidRPr="007343D6">
        <w:rPr>
          <w:sz w:val="36"/>
          <w:szCs w:val="36"/>
        </w:rPr>
        <w:t>,”</w:t>
      </w:r>
      <w:r w:rsidR="00C61DA4" w:rsidRPr="00037595">
        <w:rPr>
          <w:sz w:val="36"/>
          <w:szCs w:val="36"/>
        </w:rPr>
        <w:t xml:space="preserve"> </w:t>
      </w:r>
      <w:r w:rsidRPr="00037595">
        <w:rPr>
          <w:sz w:val="36"/>
          <w:szCs w:val="36"/>
          <w:lang w:val="es-MX"/>
        </w:rPr>
        <w:t xml:space="preserve">la película del proyecto es un cortometraje que narra la historia de tres ciudadanos de Georgia con discapacidades del desarrollo, cuyas vidas han sido impactadas significativamente por la falta y complejidad del financiamiento de las exenciones estatales de Medicaid. Con persistencia, motivación y autodeterminación, luchan para poder tener </w:t>
      </w:r>
      <w:r w:rsidRPr="00037595">
        <w:rPr>
          <w:sz w:val="36"/>
          <w:szCs w:val="36"/>
          <w:lang w:val="es-MX"/>
        </w:rPr>
        <w:lastRenderedPageBreak/>
        <w:t>acceso a recursos que desesperadamente necesitan para vivir su vida bajo sus propios términos.</w:t>
      </w:r>
      <w:r w:rsidR="00C61DA4" w:rsidRPr="00037595">
        <w:rPr>
          <w:sz w:val="36"/>
          <w:szCs w:val="36"/>
        </w:rPr>
        <w:t xml:space="preserve"> </w:t>
      </w:r>
    </w:p>
    <w:p w14:paraId="47C7FD36" w14:textId="77777777" w:rsidR="00C61DA4" w:rsidRPr="00037595" w:rsidRDefault="00C61DA4" w:rsidP="00C61DA4">
      <w:pPr>
        <w:rPr>
          <w:sz w:val="36"/>
          <w:szCs w:val="36"/>
        </w:rPr>
      </w:pPr>
    </w:p>
    <w:p w14:paraId="5E49E2FF" w14:textId="22545713" w:rsidR="00C61DA4" w:rsidRPr="00037595" w:rsidRDefault="00C61DA4" w:rsidP="00C61DA4">
      <w:pPr>
        <w:rPr>
          <w:sz w:val="36"/>
          <w:szCs w:val="36"/>
        </w:rPr>
      </w:pPr>
      <w:r w:rsidRPr="00037595">
        <w:rPr>
          <w:sz w:val="36"/>
          <w:szCs w:val="36"/>
        </w:rPr>
        <w:t xml:space="preserve">Friends of L’Arche </w:t>
      </w:r>
      <w:r w:rsidR="008A2C33" w:rsidRPr="00037595">
        <w:rPr>
          <w:sz w:val="36"/>
          <w:szCs w:val="36"/>
          <w:lang w:val="es-MX"/>
        </w:rPr>
        <w:t xml:space="preserve">ha contratado a una compañía de distribución de filme </w:t>
      </w:r>
      <w:r w:rsidRPr="00037595">
        <w:rPr>
          <w:sz w:val="36"/>
          <w:szCs w:val="36"/>
        </w:rPr>
        <w:t xml:space="preserve"> </w:t>
      </w:r>
      <w:hyperlink r:id="rId103" w:history="1">
        <w:r w:rsidRPr="00037595">
          <w:rPr>
            <w:rStyle w:val="Hyperlink"/>
            <w:sz w:val="36"/>
            <w:szCs w:val="36"/>
          </w:rPr>
          <w:t>Sound Off Films</w:t>
        </w:r>
      </w:hyperlink>
      <w:r w:rsidRPr="00037595">
        <w:rPr>
          <w:sz w:val="36"/>
          <w:szCs w:val="36"/>
        </w:rPr>
        <w:t xml:space="preserve"> </w:t>
      </w:r>
      <w:r w:rsidR="008A2C33" w:rsidRPr="00037595">
        <w:rPr>
          <w:sz w:val="36"/>
          <w:szCs w:val="36"/>
          <w:lang w:val="es-MX"/>
        </w:rPr>
        <w:t>para guiar el cargo de traer el trabajo a la audiencia. Actualmente</w:t>
      </w:r>
      <w:r w:rsidRPr="00037595">
        <w:rPr>
          <w:sz w:val="36"/>
          <w:szCs w:val="36"/>
        </w:rPr>
        <w:t xml:space="preserve"> “6,000 Waiting” </w:t>
      </w:r>
      <w:r w:rsidR="008A2C33" w:rsidRPr="00037595">
        <w:rPr>
          <w:sz w:val="36"/>
          <w:szCs w:val="36"/>
          <w:lang w:val="es-MX"/>
        </w:rPr>
        <w:t xml:space="preserve">se presenta a través de presentaciones virtuales privadas y comenzará en enero al público. Aquellos deseando aprender más sobre el proyecto, vea el tráiler y pregunte sobre presentar la película de manera privada al visitar </w:t>
      </w:r>
      <w:hyperlink r:id="rId104" w:history="1">
        <w:r w:rsidRPr="00037595">
          <w:rPr>
            <w:rStyle w:val="Hyperlink"/>
            <w:sz w:val="36"/>
            <w:szCs w:val="36"/>
          </w:rPr>
          <w:t>www.6000waiting.com</w:t>
        </w:r>
      </w:hyperlink>
      <w:r w:rsidRPr="00037595">
        <w:rPr>
          <w:sz w:val="36"/>
          <w:szCs w:val="36"/>
        </w:rPr>
        <w:t xml:space="preserve">. </w:t>
      </w:r>
    </w:p>
    <w:p w14:paraId="53963D6F" w14:textId="77777777" w:rsidR="00C61DA4" w:rsidRPr="00C61DA4" w:rsidRDefault="00C61DA4" w:rsidP="00C61DA4">
      <w:pPr>
        <w:rPr>
          <w:sz w:val="36"/>
          <w:szCs w:val="36"/>
        </w:rPr>
      </w:pPr>
      <w:r w:rsidRPr="00C61DA4">
        <w:rPr>
          <w:sz w:val="36"/>
          <w:szCs w:val="36"/>
        </w:rPr>
        <w:t xml:space="preserve"> </w:t>
      </w:r>
    </w:p>
    <w:p w14:paraId="71AF9C6A" w14:textId="4D2CB578" w:rsidR="00C61DA4" w:rsidRPr="00C61DA4" w:rsidRDefault="00C61DA4" w:rsidP="00C61DA4">
      <w:pPr>
        <w:pStyle w:val="Heading2"/>
      </w:pPr>
      <w:r w:rsidRPr="00C61DA4">
        <w:t xml:space="preserve">Over the Wire </w:t>
      </w:r>
      <w:r w:rsidR="008A2C33">
        <w:t>(Sobre el cable)</w:t>
      </w:r>
    </w:p>
    <w:p w14:paraId="45BF9B46" w14:textId="089C8F7E" w:rsidR="00C61DA4" w:rsidRPr="008A2C33" w:rsidRDefault="008A2C33" w:rsidP="00C61DA4">
      <w:pPr>
        <w:rPr>
          <w:sz w:val="36"/>
          <w:szCs w:val="36"/>
        </w:rPr>
      </w:pPr>
      <w:r w:rsidRPr="008A2C33">
        <w:rPr>
          <w:sz w:val="36"/>
          <w:szCs w:val="36"/>
          <w:lang w:val="es-MX"/>
        </w:rPr>
        <w:t xml:space="preserve">Participantes están siendo entrevistados y aceptados para el </w:t>
      </w:r>
      <w:hyperlink r:id="rId105" w:history="1">
        <w:r w:rsidRPr="008A2C33">
          <w:rPr>
            <w:rStyle w:val="Hyperlink"/>
            <w:sz w:val="36"/>
            <w:szCs w:val="36"/>
          </w:rPr>
          <w:t>proy</w:t>
        </w:r>
        <w:r w:rsidR="00C61DA4" w:rsidRPr="008A2C33">
          <w:rPr>
            <w:rStyle w:val="Hyperlink"/>
            <w:sz w:val="36"/>
            <w:szCs w:val="36"/>
          </w:rPr>
          <w:t>ect</w:t>
        </w:r>
      </w:hyperlink>
      <w:r w:rsidRPr="008A2C33">
        <w:rPr>
          <w:rStyle w:val="Hyperlink"/>
          <w:sz w:val="36"/>
          <w:szCs w:val="36"/>
        </w:rPr>
        <w:t>o de recolección de historias virtuales</w:t>
      </w:r>
      <w:r w:rsidR="007D56AD">
        <w:rPr>
          <w:rStyle w:val="Hyperlink"/>
          <w:sz w:val="36"/>
          <w:szCs w:val="36"/>
        </w:rPr>
        <w:t>,</w:t>
      </w:r>
      <w:r w:rsidRPr="008A2C33">
        <w:rPr>
          <w:color w:val="0070C0"/>
          <w:sz w:val="36"/>
          <w:szCs w:val="36"/>
          <w:u w:val="single"/>
        </w:rPr>
        <w:t xml:space="preserve"> </w:t>
      </w:r>
      <w:r w:rsidRPr="008A2C33">
        <w:rPr>
          <w:rStyle w:val="Hyperlink"/>
          <w:sz w:val="36"/>
          <w:szCs w:val="36"/>
        </w:rPr>
        <w:t>Over the Wire</w:t>
      </w:r>
      <w:r w:rsidRPr="008A2C33">
        <w:rPr>
          <w:sz w:val="36"/>
          <w:szCs w:val="36"/>
        </w:rPr>
        <w:t xml:space="preserve"> (</w:t>
      </w:r>
      <w:r>
        <w:rPr>
          <w:sz w:val="36"/>
          <w:szCs w:val="36"/>
          <w:lang w:val="es-MX"/>
        </w:rPr>
        <w:t>S</w:t>
      </w:r>
      <w:r w:rsidRPr="008A2C33">
        <w:rPr>
          <w:sz w:val="36"/>
          <w:szCs w:val="36"/>
          <w:lang w:val="es-MX"/>
        </w:rPr>
        <w:t>obre el cable).</w:t>
      </w:r>
      <w:r w:rsidRPr="008A2C33">
        <w:rPr>
          <w:sz w:val="36"/>
          <w:szCs w:val="36"/>
        </w:rPr>
        <w:t xml:space="preserve"> </w:t>
      </w:r>
      <w:r w:rsidR="00C61DA4" w:rsidRPr="008A2C33">
        <w:rPr>
          <w:sz w:val="36"/>
          <w:szCs w:val="36"/>
        </w:rPr>
        <w:t xml:space="preserve"> </w:t>
      </w:r>
      <w:r w:rsidRPr="008A2C33">
        <w:rPr>
          <w:sz w:val="36"/>
          <w:szCs w:val="36"/>
          <w:lang w:val="es-MX"/>
        </w:rPr>
        <w:t xml:space="preserve">Esta colección de vehículos digitales de nuestro Proyecto de Narración de historias invita a los ciudadanos de Georgia con discapacidades para grabarse compartiendo sus historias y enviando al equipo. Los videos serán convertidos en clips cortos para los medios sociales y presentados en los canales de medios sociales de GCDD. Para aprender más, visite la página web de </w:t>
      </w:r>
      <w:hyperlink r:id="rId106" w:history="1">
        <w:r w:rsidRPr="008A2C33">
          <w:rPr>
            <w:rStyle w:val="Hyperlink"/>
            <w:sz w:val="36"/>
            <w:szCs w:val="36"/>
          </w:rPr>
          <w:t>Over the Wir</w:t>
        </w:r>
        <w:r w:rsidR="00C61DA4" w:rsidRPr="008A2C33">
          <w:rPr>
            <w:rStyle w:val="Hyperlink"/>
            <w:sz w:val="36"/>
            <w:szCs w:val="36"/>
          </w:rPr>
          <w:t>e</w:t>
        </w:r>
      </w:hyperlink>
      <w:r w:rsidR="00C61DA4" w:rsidRPr="008A2C33">
        <w:rPr>
          <w:sz w:val="36"/>
          <w:szCs w:val="36"/>
        </w:rPr>
        <w:t>.</w:t>
      </w:r>
    </w:p>
    <w:p w14:paraId="62B49F00" w14:textId="77777777" w:rsidR="00C61DA4" w:rsidRPr="00C61DA4" w:rsidRDefault="00C61DA4" w:rsidP="00C61DA4">
      <w:pPr>
        <w:rPr>
          <w:sz w:val="36"/>
          <w:szCs w:val="36"/>
        </w:rPr>
      </w:pPr>
      <w:r w:rsidRPr="00C61DA4">
        <w:rPr>
          <w:sz w:val="36"/>
          <w:szCs w:val="36"/>
        </w:rPr>
        <w:t xml:space="preserve"> </w:t>
      </w:r>
    </w:p>
    <w:p w14:paraId="25F708E7" w14:textId="71E82019" w:rsidR="004E514A" w:rsidRDefault="004E514A" w:rsidP="004E514A">
      <w:pPr>
        <w:rPr>
          <w:sz w:val="36"/>
          <w:szCs w:val="36"/>
          <w:lang w:val="es-MX"/>
        </w:rPr>
      </w:pPr>
      <w:r w:rsidRPr="00FF4838">
        <w:rPr>
          <w:sz w:val="36"/>
          <w:szCs w:val="36"/>
          <w:lang w:val="es-MX"/>
        </w:rPr>
        <w:t xml:space="preserve">Manténgase al pendiente en la </w:t>
      </w:r>
      <w:hyperlink r:id="rId107" w:history="1">
        <w:r w:rsidRPr="00FF4838">
          <w:rPr>
            <w:rStyle w:val="Hyperlink"/>
            <w:sz w:val="36"/>
            <w:szCs w:val="36"/>
            <w:lang w:val="es-MX"/>
          </w:rPr>
          <w:t>página de narración de historias de GCDD</w:t>
        </w:r>
      </w:hyperlink>
      <w:r w:rsidRPr="00FF4838">
        <w:rPr>
          <w:sz w:val="36"/>
          <w:szCs w:val="36"/>
          <w:lang w:val="es-MX"/>
        </w:rPr>
        <w:t xml:space="preserve"> para obtener mayores detalles sobre </w:t>
      </w:r>
      <w:r w:rsidR="008A2C33" w:rsidRPr="00FF4838">
        <w:rPr>
          <w:sz w:val="36"/>
          <w:szCs w:val="36"/>
          <w:lang w:val="es-MX"/>
        </w:rPr>
        <w:t>todas las oportunidades del proyecto de narración</w:t>
      </w:r>
      <w:r w:rsidR="00D27C0A" w:rsidRPr="00FF4838">
        <w:rPr>
          <w:sz w:val="36"/>
          <w:szCs w:val="36"/>
          <w:lang w:val="es-MX"/>
        </w:rPr>
        <w:t xml:space="preserve">. </w:t>
      </w:r>
    </w:p>
    <w:p w14:paraId="38DAD4BA" w14:textId="77777777" w:rsidR="007343D6" w:rsidRDefault="007343D6" w:rsidP="004E514A">
      <w:pPr>
        <w:rPr>
          <w:sz w:val="36"/>
          <w:szCs w:val="36"/>
          <w:lang w:val="es-MX"/>
        </w:rPr>
      </w:pPr>
    </w:p>
    <w:p w14:paraId="3E1FA6EE" w14:textId="77777777" w:rsidR="007343D6" w:rsidRPr="008A2C33" w:rsidRDefault="007343D6" w:rsidP="004E514A">
      <w:pPr>
        <w:rPr>
          <w:sz w:val="36"/>
          <w:szCs w:val="36"/>
          <w:lang w:val="es-MX"/>
        </w:rPr>
      </w:pPr>
    </w:p>
    <w:p w14:paraId="2B8B4E35" w14:textId="77777777" w:rsidR="004E514A" w:rsidRDefault="004E514A" w:rsidP="004E514A">
      <w:pPr>
        <w:pStyle w:val="Heading1"/>
      </w:pPr>
      <w:r w:rsidRPr="00B32269">
        <w:lastRenderedPageBreak/>
        <w:t>Calendar</w:t>
      </w:r>
      <w:r>
        <w:t>io comunitario</w:t>
      </w:r>
    </w:p>
    <w:p w14:paraId="2980359F" w14:textId="3695F0D9" w:rsidR="00851DC4" w:rsidRPr="00851DC4" w:rsidRDefault="00851DC4" w:rsidP="00851DC4">
      <w:pPr>
        <w:rPr>
          <w:sz w:val="36"/>
          <w:szCs w:val="36"/>
        </w:rPr>
      </w:pPr>
    </w:p>
    <w:p w14:paraId="7F01AB84" w14:textId="3F6F0D27" w:rsidR="00C61DA4" w:rsidRDefault="004E514A" w:rsidP="00C61DA4">
      <w:pPr>
        <w:rPr>
          <w:sz w:val="36"/>
          <w:szCs w:val="36"/>
        </w:rPr>
      </w:pPr>
      <w:r>
        <w:rPr>
          <w:sz w:val="36"/>
          <w:szCs w:val="36"/>
        </w:rPr>
        <w:t>ENERO</w:t>
      </w:r>
    </w:p>
    <w:p w14:paraId="25F2032E" w14:textId="77777777" w:rsidR="00B278DC" w:rsidRDefault="00B278DC" w:rsidP="00C61DA4">
      <w:pPr>
        <w:rPr>
          <w:sz w:val="36"/>
          <w:szCs w:val="36"/>
        </w:rPr>
      </w:pPr>
    </w:p>
    <w:p w14:paraId="3661B771" w14:textId="371925DD" w:rsidR="00C61DA4" w:rsidRPr="00C61DA4" w:rsidRDefault="00C61DA4" w:rsidP="00C61DA4">
      <w:pPr>
        <w:rPr>
          <w:sz w:val="36"/>
          <w:szCs w:val="36"/>
        </w:rPr>
      </w:pPr>
      <w:r w:rsidRPr="00C61DA4">
        <w:rPr>
          <w:sz w:val="36"/>
          <w:szCs w:val="36"/>
        </w:rPr>
        <w:t>19</w:t>
      </w:r>
      <w:r w:rsidR="004E514A">
        <w:rPr>
          <w:sz w:val="36"/>
          <w:szCs w:val="36"/>
        </w:rPr>
        <w:t xml:space="preserve"> de enero</w:t>
      </w:r>
      <w:r w:rsidRPr="00C61DA4">
        <w:rPr>
          <w:sz w:val="36"/>
          <w:szCs w:val="36"/>
        </w:rPr>
        <w:t>, 3 – 4:30 PM</w:t>
      </w:r>
    </w:p>
    <w:p w14:paraId="5DC748D5" w14:textId="2610D9F9" w:rsidR="00C61DA4" w:rsidRPr="00C61DA4" w:rsidRDefault="00F57CB7" w:rsidP="00C61DA4">
      <w:pPr>
        <w:rPr>
          <w:sz w:val="36"/>
          <w:szCs w:val="36"/>
        </w:rPr>
      </w:pPr>
      <w:r w:rsidRPr="00F57CB7">
        <w:rPr>
          <w:sz w:val="36"/>
          <w:szCs w:val="36"/>
          <w:lang w:val="es-MX"/>
        </w:rPr>
        <w:t>Llamada mensual sobre</w:t>
      </w:r>
      <w:r w:rsidRPr="00F57CB7">
        <w:rPr>
          <w:sz w:val="23"/>
          <w:szCs w:val="23"/>
          <w:lang w:val="es-MX"/>
        </w:rPr>
        <w:t xml:space="preserve"> </w:t>
      </w:r>
      <w:r w:rsidR="00C61DA4" w:rsidRPr="00F57CB7">
        <w:rPr>
          <w:sz w:val="36"/>
          <w:szCs w:val="36"/>
        </w:rPr>
        <w:t xml:space="preserve">COVID-19 </w:t>
      </w:r>
    </w:p>
    <w:p w14:paraId="2757DC99" w14:textId="77777777" w:rsidR="00C61DA4" w:rsidRPr="00C61DA4" w:rsidRDefault="00C61DA4" w:rsidP="00C61DA4">
      <w:pPr>
        <w:rPr>
          <w:sz w:val="36"/>
          <w:szCs w:val="36"/>
        </w:rPr>
      </w:pPr>
      <w:r w:rsidRPr="00C61DA4">
        <w:rPr>
          <w:sz w:val="36"/>
          <w:szCs w:val="36"/>
        </w:rPr>
        <w:t>Georgia DD Network</w:t>
      </w:r>
    </w:p>
    <w:p w14:paraId="52ACA7F2" w14:textId="431C257C" w:rsidR="008B6DE3" w:rsidRDefault="00780CC0" w:rsidP="008B6DE3">
      <w:pPr>
        <w:rPr>
          <w:sz w:val="36"/>
          <w:szCs w:val="36"/>
        </w:rPr>
      </w:pPr>
      <w:hyperlink r:id="rId108" w:history="1">
        <w:r w:rsidR="004E514A">
          <w:rPr>
            <w:rStyle w:val="Hyperlink"/>
            <w:sz w:val="36"/>
            <w:szCs w:val="36"/>
          </w:rPr>
          <w:t>Regíst</w:t>
        </w:r>
        <w:r w:rsidR="008B6DE3" w:rsidRPr="008B6DE3">
          <w:rPr>
            <w:rStyle w:val="Hyperlink"/>
            <w:sz w:val="36"/>
            <w:szCs w:val="36"/>
          </w:rPr>
          <w:t>r</w:t>
        </w:r>
        <w:r w:rsidR="004E514A">
          <w:rPr>
            <w:rStyle w:val="Hyperlink"/>
            <w:sz w:val="36"/>
            <w:szCs w:val="36"/>
          </w:rPr>
          <w:t>ese en línea, llamada Zoo</w:t>
        </w:r>
      </w:hyperlink>
      <w:r w:rsidR="004E514A">
        <w:rPr>
          <w:rStyle w:val="Hyperlink"/>
          <w:sz w:val="36"/>
          <w:szCs w:val="36"/>
        </w:rPr>
        <w:t>m</w:t>
      </w:r>
    </w:p>
    <w:p w14:paraId="1DAB7BAD" w14:textId="53B27099" w:rsidR="00C61DA4" w:rsidRPr="00C61DA4" w:rsidRDefault="00C61DA4" w:rsidP="00C61DA4">
      <w:pPr>
        <w:rPr>
          <w:sz w:val="36"/>
          <w:szCs w:val="36"/>
        </w:rPr>
      </w:pPr>
    </w:p>
    <w:p w14:paraId="44B3D544" w14:textId="4DDC0ED4" w:rsidR="00C61DA4" w:rsidRPr="00C61DA4" w:rsidRDefault="00C61DA4" w:rsidP="00C61DA4">
      <w:pPr>
        <w:rPr>
          <w:sz w:val="36"/>
          <w:szCs w:val="36"/>
        </w:rPr>
      </w:pPr>
      <w:r w:rsidRPr="00C61DA4">
        <w:rPr>
          <w:sz w:val="36"/>
          <w:szCs w:val="36"/>
        </w:rPr>
        <w:t>21</w:t>
      </w:r>
      <w:r w:rsidR="004E514A" w:rsidRPr="004E514A">
        <w:rPr>
          <w:sz w:val="36"/>
          <w:szCs w:val="36"/>
        </w:rPr>
        <w:t xml:space="preserve"> </w:t>
      </w:r>
      <w:r w:rsidR="004E514A">
        <w:rPr>
          <w:sz w:val="36"/>
          <w:szCs w:val="36"/>
        </w:rPr>
        <w:t>de enero</w:t>
      </w:r>
      <w:r w:rsidRPr="00C61DA4">
        <w:rPr>
          <w:sz w:val="36"/>
          <w:szCs w:val="36"/>
        </w:rPr>
        <w:t>, 7 – 8 PM</w:t>
      </w:r>
    </w:p>
    <w:p w14:paraId="1A72F987" w14:textId="77777777" w:rsidR="00F57CB7" w:rsidRPr="00F57CB7" w:rsidRDefault="00F57CB7" w:rsidP="00F57CB7">
      <w:pPr>
        <w:rPr>
          <w:sz w:val="36"/>
          <w:szCs w:val="36"/>
          <w:lang w:val="es-MX"/>
        </w:rPr>
      </w:pPr>
      <w:r w:rsidRPr="00F57CB7">
        <w:rPr>
          <w:sz w:val="36"/>
          <w:szCs w:val="36"/>
          <w:lang w:val="es-MX"/>
        </w:rPr>
        <w:t>Grupo de Soporte Parental virtual de Lekotek</w:t>
      </w:r>
    </w:p>
    <w:p w14:paraId="47DB70EE" w14:textId="020E9661" w:rsidR="00F57CB7" w:rsidRPr="00F57CB7" w:rsidRDefault="00F57CB7" w:rsidP="00F57CB7">
      <w:pPr>
        <w:rPr>
          <w:sz w:val="36"/>
          <w:szCs w:val="36"/>
          <w:lang w:val="es-MX"/>
        </w:rPr>
      </w:pPr>
      <w:r w:rsidRPr="00F57CB7">
        <w:rPr>
          <w:sz w:val="36"/>
          <w:szCs w:val="36"/>
          <w:lang w:val="es-MX"/>
        </w:rPr>
        <w:t xml:space="preserve">Correo </w:t>
      </w:r>
      <w:r w:rsidR="00B21095">
        <w:rPr>
          <w:sz w:val="36"/>
          <w:szCs w:val="36"/>
          <w:lang w:val="es-MX"/>
        </w:rPr>
        <w:t>e</w:t>
      </w:r>
      <w:r w:rsidRPr="00F57CB7">
        <w:rPr>
          <w:sz w:val="36"/>
          <w:szCs w:val="36"/>
          <w:lang w:val="es-MX"/>
        </w:rPr>
        <w:t xml:space="preserve">lectrónico </w:t>
      </w:r>
      <w:hyperlink r:id="rId109" w:history="1">
        <w:r w:rsidRPr="00F57CB7">
          <w:rPr>
            <w:rStyle w:val="Hyperlink"/>
            <w:sz w:val="36"/>
            <w:szCs w:val="36"/>
            <w:lang w:val="es-MX"/>
          </w:rPr>
          <w:t>lekotek.georgia@gmail.com</w:t>
        </w:r>
      </w:hyperlink>
      <w:r w:rsidRPr="00F57CB7">
        <w:rPr>
          <w:sz w:val="36"/>
          <w:szCs w:val="36"/>
          <w:lang w:val="es-MX"/>
        </w:rPr>
        <w:t xml:space="preserve"> para registrarse y recibir el vínculo Zóom</w:t>
      </w:r>
    </w:p>
    <w:p w14:paraId="742413FB" w14:textId="77777777" w:rsidR="00B278DC" w:rsidRPr="00C61DA4" w:rsidRDefault="00B278DC" w:rsidP="00C61DA4">
      <w:pPr>
        <w:rPr>
          <w:sz w:val="36"/>
          <w:szCs w:val="36"/>
        </w:rPr>
      </w:pPr>
    </w:p>
    <w:p w14:paraId="3B32DCDC" w14:textId="35DF6C84" w:rsidR="00B278DC" w:rsidRDefault="00C61DA4" w:rsidP="00C61DA4">
      <w:pPr>
        <w:rPr>
          <w:sz w:val="36"/>
          <w:szCs w:val="36"/>
        </w:rPr>
      </w:pPr>
      <w:r w:rsidRPr="00C61DA4">
        <w:rPr>
          <w:sz w:val="36"/>
          <w:szCs w:val="36"/>
        </w:rPr>
        <w:t>23</w:t>
      </w:r>
      <w:r w:rsidR="004E514A" w:rsidRPr="004E514A">
        <w:rPr>
          <w:sz w:val="36"/>
          <w:szCs w:val="36"/>
        </w:rPr>
        <w:t xml:space="preserve"> </w:t>
      </w:r>
      <w:r w:rsidR="004E514A">
        <w:rPr>
          <w:sz w:val="36"/>
          <w:szCs w:val="36"/>
        </w:rPr>
        <w:t>de enero</w:t>
      </w:r>
      <w:r w:rsidRPr="00C61DA4">
        <w:rPr>
          <w:sz w:val="36"/>
          <w:szCs w:val="36"/>
        </w:rPr>
        <w:t xml:space="preserve">, 7 AM – 4:30 pm </w:t>
      </w:r>
      <w:r w:rsidRPr="00C61DA4">
        <w:rPr>
          <w:sz w:val="36"/>
          <w:szCs w:val="36"/>
        </w:rPr>
        <w:tab/>
      </w:r>
    </w:p>
    <w:p w14:paraId="6952080F" w14:textId="5FFE4C14" w:rsidR="00B21095" w:rsidRPr="00B21095" w:rsidRDefault="00B21095" w:rsidP="00B21095">
      <w:pPr>
        <w:rPr>
          <w:sz w:val="36"/>
          <w:szCs w:val="36"/>
          <w:lang w:val="es-MX"/>
        </w:rPr>
      </w:pPr>
      <w:r w:rsidRPr="00B21095">
        <w:rPr>
          <w:sz w:val="36"/>
          <w:szCs w:val="36"/>
          <w:lang w:val="es-MX"/>
        </w:rPr>
        <w:t xml:space="preserve">Conferencia del </w:t>
      </w:r>
      <w:r w:rsidR="00DC38E1">
        <w:rPr>
          <w:sz w:val="36"/>
          <w:szCs w:val="36"/>
          <w:lang w:val="es-MX"/>
        </w:rPr>
        <w:t>s</w:t>
      </w:r>
      <w:r w:rsidRPr="00B21095">
        <w:rPr>
          <w:sz w:val="36"/>
          <w:szCs w:val="36"/>
          <w:lang w:val="es-MX"/>
        </w:rPr>
        <w:t xml:space="preserve">ureste sobre </w:t>
      </w:r>
      <w:r w:rsidR="00DC38E1">
        <w:rPr>
          <w:sz w:val="36"/>
          <w:szCs w:val="36"/>
          <w:lang w:val="es-MX"/>
        </w:rPr>
        <w:t>m</w:t>
      </w:r>
      <w:r w:rsidRPr="00B21095">
        <w:rPr>
          <w:sz w:val="36"/>
          <w:szCs w:val="36"/>
          <w:lang w:val="es-MX"/>
        </w:rPr>
        <w:t xml:space="preserve">enores: Conferencia </w:t>
      </w:r>
      <w:r w:rsidR="00DC38E1">
        <w:rPr>
          <w:sz w:val="36"/>
          <w:szCs w:val="36"/>
          <w:lang w:val="es-MX"/>
        </w:rPr>
        <w:t>v</w:t>
      </w:r>
      <w:r w:rsidRPr="00B21095">
        <w:rPr>
          <w:sz w:val="36"/>
          <w:szCs w:val="36"/>
          <w:lang w:val="es-MX"/>
        </w:rPr>
        <w:t>irtual sobre Navegando nuestra nueva normalidad</w:t>
      </w:r>
    </w:p>
    <w:p w14:paraId="34778A81" w14:textId="717D1123" w:rsidR="00C61DA4" w:rsidRDefault="00780CC0" w:rsidP="00C61DA4">
      <w:pPr>
        <w:rPr>
          <w:sz w:val="36"/>
          <w:szCs w:val="36"/>
        </w:rPr>
      </w:pPr>
      <w:hyperlink r:id="rId110" w:history="1">
        <w:r w:rsidR="004E514A">
          <w:rPr>
            <w:rStyle w:val="Hyperlink"/>
            <w:sz w:val="36"/>
            <w:szCs w:val="36"/>
          </w:rPr>
          <w:t>Regístrese en lí</w:t>
        </w:r>
        <w:r w:rsidR="00C61DA4" w:rsidRPr="008B6DE3">
          <w:rPr>
            <w:rStyle w:val="Hyperlink"/>
            <w:sz w:val="36"/>
            <w:szCs w:val="36"/>
          </w:rPr>
          <w:t>ne</w:t>
        </w:r>
      </w:hyperlink>
      <w:r w:rsidR="004E514A">
        <w:rPr>
          <w:rStyle w:val="Hyperlink"/>
          <w:sz w:val="36"/>
          <w:szCs w:val="36"/>
        </w:rPr>
        <w:t>a</w:t>
      </w:r>
    </w:p>
    <w:p w14:paraId="1D038BDA" w14:textId="77777777" w:rsidR="00B278DC" w:rsidRPr="00C61DA4" w:rsidRDefault="00B278DC" w:rsidP="00C61DA4">
      <w:pPr>
        <w:rPr>
          <w:sz w:val="36"/>
          <w:szCs w:val="36"/>
        </w:rPr>
      </w:pPr>
    </w:p>
    <w:p w14:paraId="604AFE31" w14:textId="1049BA43" w:rsidR="00C61DA4" w:rsidRPr="00C61DA4" w:rsidRDefault="00C61DA4" w:rsidP="00C61DA4">
      <w:pPr>
        <w:rPr>
          <w:sz w:val="36"/>
          <w:szCs w:val="36"/>
        </w:rPr>
      </w:pPr>
      <w:r w:rsidRPr="00C61DA4">
        <w:rPr>
          <w:sz w:val="36"/>
          <w:szCs w:val="36"/>
        </w:rPr>
        <w:t>25</w:t>
      </w:r>
      <w:r w:rsidR="004E514A">
        <w:rPr>
          <w:sz w:val="36"/>
          <w:szCs w:val="36"/>
        </w:rPr>
        <w:t xml:space="preserve"> de enero al 6 de febrero</w:t>
      </w:r>
      <w:r w:rsidRPr="00C61DA4">
        <w:rPr>
          <w:sz w:val="36"/>
          <w:szCs w:val="36"/>
        </w:rPr>
        <w:t xml:space="preserve"> </w:t>
      </w:r>
      <w:r w:rsidR="004E514A">
        <w:rPr>
          <w:sz w:val="36"/>
          <w:szCs w:val="36"/>
        </w:rPr>
        <w:t xml:space="preserve"> </w:t>
      </w:r>
    </w:p>
    <w:p w14:paraId="685AB161" w14:textId="77777777" w:rsidR="00B21095" w:rsidRPr="00B21095" w:rsidRDefault="00B21095" w:rsidP="00B21095">
      <w:pPr>
        <w:rPr>
          <w:sz w:val="36"/>
          <w:szCs w:val="36"/>
          <w:lang w:val="es-MX"/>
        </w:rPr>
      </w:pPr>
      <w:r w:rsidRPr="00B21095">
        <w:rPr>
          <w:sz w:val="36"/>
          <w:szCs w:val="36"/>
          <w:lang w:val="es-MX"/>
        </w:rPr>
        <w:t>Asociación de la Industria de Tecnología de Asistencia 2021: Evento de Conexión AT</w:t>
      </w:r>
    </w:p>
    <w:p w14:paraId="38067EE9" w14:textId="77267EF6" w:rsidR="00C61DA4" w:rsidRDefault="00780CC0" w:rsidP="00C61DA4">
      <w:pPr>
        <w:rPr>
          <w:sz w:val="36"/>
          <w:szCs w:val="36"/>
        </w:rPr>
      </w:pPr>
      <w:hyperlink r:id="rId111" w:history="1">
        <w:r w:rsidR="004E514A">
          <w:rPr>
            <w:rStyle w:val="Hyperlink"/>
            <w:sz w:val="36"/>
            <w:szCs w:val="36"/>
          </w:rPr>
          <w:t>Regístrese en lí</w:t>
        </w:r>
        <w:r w:rsidR="00C61DA4" w:rsidRPr="00A665D1">
          <w:rPr>
            <w:rStyle w:val="Hyperlink"/>
            <w:sz w:val="36"/>
            <w:szCs w:val="36"/>
          </w:rPr>
          <w:t>ne</w:t>
        </w:r>
      </w:hyperlink>
      <w:r w:rsidR="004E514A">
        <w:rPr>
          <w:rStyle w:val="Hyperlink"/>
          <w:sz w:val="36"/>
          <w:szCs w:val="36"/>
        </w:rPr>
        <w:t>a</w:t>
      </w:r>
    </w:p>
    <w:p w14:paraId="5297EEA9" w14:textId="77777777" w:rsidR="00B278DC" w:rsidRPr="00C61DA4" w:rsidRDefault="00B278DC" w:rsidP="00C61DA4">
      <w:pPr>
        <w:rPr>
          <w:sz w:val="36"/>
          <w:szCs w:val="36"/>
        </w:rPr>
      </w:pPr>
    </w:p>
    <w:p w14:paraId="3C3CBCF5" w14:textId="5A72CAA2" w:rsidR="00B278DC" w:rsidRDefault="00C61DA4" w:rsidP="00C61DA4">
      <w:pPr>
        <w:rPr>
          <w:sz w:val="36"/>
          <w:szCs w:val="36"/>
        </w:rPr>
      </w:pPr>
      <w:r w:rsidRPr="00C61DA4">
        <w:rPr>
          <w:sz w:val="36"/>
          <w:szCs w:val="36"/>
        </w:rPr>
        <w:t>27</w:t>
      </w:r>
      <w:r w:rsidR="004E514A">
        <w:rPr>
          <w:sz w:val="36"/>
          <w:szCs w:val="36"/>
        </w:rPr>
        <w:t xml:space="preserve"> de enero</w:t>
      </w:r>
      <w:r w:rsidRPr="00C61DA4">
        <w:rPr>
          <w:sz w:val="36"/>
          <w:szCs w:val="36"/>
        </w:rPr>
        <w:t xml:space="preserve">, 10 AM – 3 PM </w:t>
      </w:r>
    </w:p>
    <w:p w14:paraId="6C3F73B4" w14:textId="7997EA9D" w:rsidR="00C61DA4" w:rsidRPr="00C61DA4" w:rsidRDefault="00C61DA4" w:rsidP="00C61DA4">
      <w:pPr>
        <w:rPr>
          <w:sz w:val="36"/>
          <w:szCs w:val="36"/>
        </w:rPr>
      </w:pPr>
      <w:r w:rsidRPr="009339A0">
        <w:rPr>
          <w:sz w:val="36"/>
          <w:szCs w:val="36"/>
        </w:rPr>
        <w:t>D</w:t>
      </w:r>
      <w:r w:rsidR="002945C9" w:rsidRPr="009339A0">
        <w:rPr>
          <w:sz w:val="36"/>
          <w:szCs w:val="36"/>
        </w:rPr>
        <w:t>ía de defensa virtual</w:t>
      </w:r>
      <w:r w:rsidRPr="009339A0">
        <w:rPr>
          <w:sz w:val="36"/>
          <w:szCs w:val="36"/>
        </w:rPr>
        <w:t xml:space="preserve"> </w:t>
      </w:r>
      <w:r w:rsidR="002945C9" w:rsidRPr="009339A0">
        <w:rPr>
          <w:sz w:val="36"/>
          <w:szCs w:val="36"/>
        </w:rPr>
        <w:t>del GCDD #</w:t>
      </w:r>
      <w:proofErr w:type="gramStart"/>
      <w:r w:rsidR="002945C9" w:rsidRPr="009339A0">
        <w:rPr>
          <w:sz w:val="36"/>
          <w:szCs w:val="36"/>
        </w:rPr>
        <w:t xml:space="preserve">1 </w:t>
      </w:r>
      <w:r w:rsidRPr="009339A0">
        <w:rPr>
          <w:sz w:val="36"/>
          <w:szCs w:val="36"/>
        </w:rPr>
        <w:t xml:space="preserve"> –</w:t>
      </w:r>
      <w:proofErr w:type="gramEnd"/>
      <w:r w:rsidRPr="009339A0">
        <w:rPr>
          <w:sz w:val="36"/>
          <w:szCs w:val="36"/>
        </w:rPr>
        <w:t xml:space="preserve"> </w:t>
      </w:r>
      <w:r w:rsidR="0075725B" w:rsidRPr="009339A0">
        <w:rPr>
          <w:sz w:val="36"/>
          <w:szCs w:val="36"/>
          <w:lang w:val="es-MX"/>
        </w:rPr>
        <w:t>Servicios basados en la comunidad y el hogar (HCBS por sus siglas en inglés)</w:t>
      </w:r>
      <w:r w:rsidR="0075725B" w:rsidRPr="009339A0">
        <w:rPr>
          <w:sz w:val="36"/>
          <w:szCs w:val="36"/>
        </w:rPr>
        <w:t xml:space="preserve"> Exenciones de </w:t>
      </w:r>
      <w:r w:rsidRPr="009339A0">
        <w:rPr>
          <w:sz w:val="36"/>
          <w:szCs w:val="36"/>
        </w:rPr>
        <w:t xml:space="preserve">Medicaid </w:t>
      </w:r>
    </w:p>
    <w:p w14:paraId="243EF404" w14:textId="673754B3" w:rsidR="00C61DA4" w:rsidRDefault="00780CC0" w:rsidP="00C61DA4">
      <w:pPr>
        <w:rPr>
          <w:sz w:val="36"/>
          <w:szCs w:val="36"/>
        </w:rPr>
      </w:pPr>
      <w:hyperlink r:id="rId112" w:history="1">
        <w:r w:rsidR="004E514A">
          <w:rPr>
            <w:rStyle w:val="Hyperlink"/>
            <w:sz w:val="36"/>
            <w:szCs w:val="36"/>
          </w:rPr>
          <w:t>Encuentre más información en lí</w:t>
        </w:r>
        <w:r w:rsidR="00C61DA4" w:rsidRPr="00A665D1">
          <w:rPr>
            <w:rStyle w:val="Hyperlink"/>
            <w:sz w:val="36"/>
            <w:szCs w:val="36"/>
          </w:rPr>
          <w:t>ne</w:t>
        </w:r>
      </w:hyperlink>
      <w:r w:rsidR="004E514A">
        <w:rPr>
          <w:rStyle w:val="Hyperlink"/>
          <w:sz w:val="36"/>
          <w:szCs w:val="36"/>
        </w:rPr>
        <w:t>a</w:t>
      </w:r>
    </w:p>
    <w:p w14:paraId="5946B008" w14:textId="3DBF19FF" w:rsidR="00C61DA4" w:rsidRPr="00B21095" w:rsidRDefault="00C61DA4" w:rsidP="00B21095">
      <w:pPr>
        <w:rPr>
          <w:sz w:val="36"/>
          <w:szCs w:val="36"/>
          <w:lang w:val="es-MX"/>
        </w:rPr>
      </w:pPr>
      <w:r w:rsidRPr="00C61DA4">
        <w:rPr>
          <w:sz w:val="36"/>
          <w:szCs w:val="36"/>
        </w:rPr>
        <w:lastRenderedPageBreak/>
        <w:t>28</w:t>
      </w:r>
      <w:r w:rsidR="004E514A">
        <w:rPr>
          <w:sz w:val="36"/>
          <w:szCs w:val="36"/>
        </w:rPr>
        <w:t xml:space="preserve"> de enero</w:t>
      </w:r>
      <w:r w:rsidRPr="00C61DA4">
        <w:rPr>
          <w:sz w:val="36"/>
          <w:szCs w:val="36"/>
        </w:rPr>
        <w:t xml:space="preserve">, </w:t>
      </w:r>
      <w:r w:rsidR="00B21095">
        <w:rPr>
          <w:sz w:val="36"/>
          <w:szCs w:val="36"/>
          <w:lang w:val="es-MX"/>
        </w:rPr>
        <w:t>f</w:t>
      </w:r>
      <w:r w:rsidR="00B21095" w:rsidRPr="00B21095">
        <w:rPr>
          <w:sz w:val="36"/>
          <w:szCs w:val="36"/>
          <w:lang w:val="es-MX"/>
        </w:rPr>
        <w:t xml:space="preserve">echa de </w:t>
      </w:r>
      <w:r w:rsidR="00B21095">
        <w:rPr>
          <w:sz w:val="36"/>
          <w:szCs w:val="36"/>
          <w:lang w:val="es-MX"/>
        </w:rPr>
        <w:t>r</w:t>
      </w:r>
      <w:r w:rsidR="00B21095" w:rsidRPr="00B21095">
        <w:rPr>
          <w:sz w:val="36"/>
          <w:szCs w:val="36"/>
          <w:lang w:val="es-MX"/>
        </w:rPr>
        <w:t>egistro</w:t>
      </w:r>
    </w:p>
    <w:p w14:paraId="04ABAA62" w14:textId="595A9F9B" w:rsidR="00B21095" w:rsidRPr="00B21095" w:rsidRDefault="00B21095" w:rsidP="00B21095">
      <w:pPr>
        <w:rPr>
          <w:sz w:val="36"/>
          <w:szCs w:val="36"/>
        </w:rPr>
      </w:pPr>
      <w:r w:rsidRPr="00B21095">
        <w:rPr>
          <w:sz w:val="36"/>
          <w:szCs w:val="36"/>
          <w:lang w:val="es-MX"/>
        </w:rPr>
        <w:t xml:space="preserve">Capacitación ACRE sobre el </w:t>
      </w:r>
      <w:r w:rsidRPr="009339A0">
        <w:rPr>
          <w:sz w:val="36"/>
          <w:szCs w:val="36"/>
          <w:lang w:val="es-MX"/>
        </w:rPr>
        <w:t>empleo con apoyo para</w:t>
      </w:r>
      <w:r w:rsidRPr="00B21095">
        <w:rPr>
          <w:sz w:val="36"/>
          <w:szCs w:val="36"/>
          <w:lang w:val="es-MX"/>
        </w:rPr>
        <w:t xml:space="preserve"> el suroeste de Georgia (Región 4)</w:t>
      </w:r>
    </w:p>
    <w:p w14:paraId="66FAE84F" w14:textId="79DCEBF8" w:rsidR="00C61DA4" w:rsidRPr="00C61DA4" w:rsidRDefault="00780CC0" w:rsidP="00C61DA4">
      <w:pPr>
        <w:rPr>
          <w:sz w:val="36"/>
          <w:szCs w:val="36"/>
        </w:rPr>
      </w:pPr>
      <w:hyperlink r:id="rId113" w:history="1">
        <w:r w:rsidR="004E514A">
          <w:rPr>
            <w:rStyle w:val="Hyperlink"/>
            <w:sz w:val="36"/>
            <w:szCs w:val="36"/>
          </w:rPr>
          <w:t>Información y registració</w:t>
        </w:r>
        <w:r w:rsidR="00C61DA4" w:rsidRPr="00A665D1">
          <w:rPr>
            <w:rStyle w:val="Hyperlink"/>
            <w:sz w:val="36"/>
            <w:szCs w:val="36"/>
          </w:rPr>
          <w:t>n</w:t>
        </w:r>
      </w:hyperlink>
    </w:p>
    <w:p w14:paraId="07DC15A0" w14:textId="08597028" w:rsidR="00C61DA4" w:rsidRPr="00C61DA4" w:rsidRDefault="00C61DA4" w:rsidP="00C61DA4">
      <w:pPr>
        <w:rPr>
          <w:sz w:val="36"/>
          <w:szCs w:val="36"/>
        </w:rPr>
      </w:pPr>
    </w:p>
    <w:p w14:paraId="42AF0174" w14:textId="599EBF4B" w:rsidR="00C61DA4" w:rsidRPr="00C61DA4" w:rsidRDefault="00B278DC" w:rsidP="00C61DA4">
      <w:pPr>
        <w:rPr>
          <w:sz w:val="36"/>
          <w:szCs w:val="36"/>
        </w:rPr>
      </w:pPr>
      <w:r>
        <w:rPr>
          <w:sz w:val="36"/>
          <w:szCs w:val="36"/>
        </w:rPr>
        <w:t>FEBR</w:t>
      </w:r>
      <w:r w:rsidR="004E514A">
        <w:rPr>
          <w:sz w:val="36"/>
          <w:szCs w:val="36"/>
        </w:rPr>
        <w:t>E</w:t>
      </w:r>
      <w:r>
        <w:rPr>
          <w:sz w:val="36"/>
          <w:szCs w:val="36"/>
        </w:rPr>
        <w:t>R</w:t>
      </w:r>
      <w:r w:rsidR="004E514A">
        <w:rPr>
          <w:sz w:val="36"/>
          <w:szCs w:val="36"/>
        </w:rPr>
        <w:t>O</w:t>
      </w:r>
    </w:p>
    <w:p w14:paraId="4ED7A86A" w14:textId="17ECEF26" w:rsidR="00C61DA4" w:rsidRPr="00C61DA4" w:rsidRDefault="00C61DA4" w:rsidP="00C61DA4">
      <w:pPr>
        <w:rPr>
          <w:sz w:val="36"/>
          <w:szCs w:val="36"/>
        </w:rPr>
      </w:pPr>
      <w:r w:rsidRPr="00C61DA4">
        <w:rPr>
          <w:sz w:val="36"/>
          <w:szCs w:val="36"/>
        </w:rPr>
        <w:t>4</w:t>
      </w:r>
      <w:r w:rsidR="004E514A">
        <w:rPr>
          <w:sz w:val="36"/>
          <w:szCs w:val="36"/>
        </w:rPr>
        <w:t xml:space="preserve"> de febrero</w:t>
      </w:r>
      <w:r w:rsidRPr="00C61DA4">
        <w:rPr>
          <w:sz w:val="36"/>
          <w:szCs w:val="36"/>
        </w:rPr>
        <w:t>, 7 – 8 PM</w:t>
      </w:r>
    </w:p>
    <w:p w14:paraId="5EBE80A1" w14:textId="77777777" w:rsidR="00B21095" w:rsidRPr="00B21095" w:rsidRDefault="00B21095" w:rsidP="00B21095">
      <w:pPr>
        <w:rPr>
          <w:sz w:val="36"/>
          <w:szCs w:val="36"/>
          <w:lang w:val="es-MX"/>
        </w:rPr>
      </w:pPr>
      <w:r w:rsidRPr="00B21095">
        <w:rPr>
          <w:sz w:val="36"/>
          <w:szCs w:val="36"/>
          <w:lang w:val="es-MX"/>
        </w:rPr>
        <w:t xml:space="preserve">Enfoque y menores frágiles en el grupo compartido de Stockbridge </w:t>
      </w:r>
    </w:p>
    <w:p w14:paraId="7FD8B61A" w14:textId="77777777" w:rsidR="00B21095" w:rsidRPr="00B21095" w:rsidRDefault="00780CC0" w:rsidP="00B21095">
      <w:pPr>
        <w:rPr>
          <w:sz w:val="36"/>
          <w:szCs w:val="36"/>
          <w:lang w:val="es-MX"/>
        </w:rPr>
      </w:pPr>
      <w:hyperlink r:id="rId114" w:history="1">
        <w:r w:rsidR="00B21095" w:rsidRPr="00B21095">
          <w:rPr>
            <w:rStyle w:val="Hyperlink"/>
            <w:sz w:val="36"/>
            <w:szCs w:val="36"/>
            <w:lang w:val="es-MX"/>
          </w:rPr>
          <w:t xml:space="preserve">Registro previo y link Zoom </w:t>
        </w:r>
      </w:hyperlink>
    </w:p>
    <w:p w14:paraId="176F2F14" w14:textId="7F2D7C21" w:rsidR="00B278DC" w:rsidRPr="00C61DA4" w:rsidRDefault="00B278DC" w:rsidP="00C61DA4">
      <w:pPr>
        <w:rPr>
          <w:sz w:val="36"/>
          <w:szCs w:val="36"/>
        </w:rPr>
      </w:pPr>
    </w:p>
    <w:p w14:paraId="5230DA46" w14:textId="2DA6D503" w:rsidR="00C61DA4" w:rsidRPr="00C61DA4" w:rsidRDefault="00C61DA4" w:rsidP="00C61DA4">
      <w:pPr>
        <w:rPr>
          <w:sz w:val="36"/>
          <w:szCs w:val="36"/>
        </w:rPr>
      </w:pPr>
      <w:r w:rsidRPr="00C61DA4">
        <w:rPr>
          <w:sz w:val="36"/>
          <w:szCs w:val="36"/>
        </w:rPr>
        <w:t>9-12</w:t>
      </w:r>
      <w:r w:rsidR="004E514A" w:rsidRPr="004E514A">
        <w:rPr>
          <w:sz w:val="36"/>
          <w:szCs w:val="36"/>
        </w:rPr>
        <w:t xml:space="preserve"> </w:t>
      </w:r>
      <w:r w:rsidR="004E514A">
        <w:rPr>
          <w:sz w:val="36"/>
          <w:szCs w:val="36"/>
        </w:rPr>
        <w:t>de febrero</w:t>
      </w:r>
      <w:r w:rsidRPr="00C61DA4">
        <w:rPr>
          <w:sz w:val="36"/>
          <w:szCs w:val="36"/>
        </w:rPr>
        <w:t>, 12 –1:15 PM</w:t>
      </w:r>
    </w:p>
    <w:p w14:paraId="52FA04D9" w14:textId="77777777" w:rsidR="00B21095" w:rsidRPr="00B21095" w:rsidRDefault="00B21095" w:rsidP="00B21095">
      <w:pPr>
        <w:rPr>
          <w:sz w:val="36"/>
          <w:szCs w:val="36"/>
          <w:lang w:val="es-MX"/>
        </w:rPr>
      </w:pPr>
      <w:r w:rsidRPr="00B21095">
        <w:rPr>
          <w:sz w:val="36"/>
          <w:szCs w:val="36"/>
          <w:lang w:val="es-MX"/>
        </w:rPr>
        <w:t xml:space="preserve">Liberación virtual de compendio de Estadísticas Anuales sobre Discapacidad </w:t>
      </w:r>
    </w:p>
    <w:p w14:paraId="5C98C854" w14:textId="77777777" w:rsidR="00B21095" w:rsidRPr="00B21095" w:rsidRDefault="00780CC0" w:rsidP="00B21095">
      <w:pPr>
        <w:rPr>
          <w:sz w:val="36"/>
          <w:szCs w:val="36"/>
          <w:lang w:val="es-MX"/>
        </w:rPr>
      </w:pPr>
      <w:hyperlink r:id="rId115" w:history="1">
        <w:r w:rsidR="00B21095" w:rsidRPr="00B21095">
          <w:rPr>
            <w:rStyle w:val="Hyperlink"/>
            <w:sz w:val="36"/>
            <w:szCs w:val="36"/>
            <w:lang w:val="es-MX"/>
          </w:rPr>
          <w:t>Registro en línea GRATUITO para todos los cuatro (4) webinars</w:t>
        </w:r>
      </w:hyperlink>
    </w:p>
    <w:p w14:paraId="77949750" w14:textId="77777777" w:rsidR="00B278DC" w:rsidRPr="00C61DA4" w:rsidRDefault="00B278DC" w:rsidP="00C61DA4">
      <w:pPr>
        <w:rPr>
          <w:sz w:val="36"/>
          <w:szCs w:val="36"/>
        </w:rPr>
      </w:pPr>
    </w:p>
    <w:p w14:paraId="21365220" w14:textId="5753ABC4" w:rsidR="00C61DA4" w:rsidRPr="00C61DA4" w:rsidRDefault="00C61DA4" w:rsidP="00C61DA4">
      <w:pPr>
        <w:rPr>
          <w:sz w:val="36"/>
          <w:szCs w:val="36"/>
        </w:rPr>
      </w:pPr>
      <w:r w:rsidRPr="00C61DA4">
        <w:rPr>
          <w:sz w:val="36"/>
          <w:szCs w:val="36"/>
        </w:rPr>
        <w:t>16</w:t>
      </w:r>
      <w:r w:rsidR="004E514A" w:rsidRPr="004E514A">
        <w:rPr>
          <w:sz w:val="36"/>
          <w:szCs w:val="36"/>
        </w:rPr>
        <w:t xml:space="preserve"> </w:t>
      </w:r>
      <w:r w:rsidR="004E514A">
        <w:rPr>
          <w:sz w:val="36"/>
          <w:szCs w:val="36"/>
        </w:rPr>
        <w:t>de febrero</w:t>
      </w:r>
      <w:r w:rsidRPr="00C61DA4">
        <w:rPr>
          <w:sz w:val="36"/>
          <w:szCs w:val="36"/>
        </w:rPr>
        <w:t xml:space="preserve">, 10 AM – 3 PM </w:t>
      </w:r>
    </w:p>
    <w:p w14:paraId="14468894" w14:textId="4847A724" w:rsidR="00C61DA4" w:rsidRPr="00C61DA4" w:rsidRDefault="002945C9" w:rsidP="00C61DA4">
      <w:pPr>
        <w:rPr>
          <w:sz w:val="36"/>
          <w:szCs w:val="36"/>
        </w:rPr>
      </w:pPr>
      <w:r w:rsidRPr="009339A0">
        <w:rPr>
          <w:sz w:val="36"/>
          <w:szCs w:val="36"/>
        </w:rPr>
        <w:t xml:space="preserve">Día de defensa virtual del GCDD </w:t>
      </w:r>
      <w:r w:rsidR="00C61DA4" w:rsidRPr="009339A0">
        <w:rPr>
          <w:sz w:val="36"/>
          <w:szCs w:val="36"/>
        </w:rPr>
        <w:t xml:space="preserve">#2 – </w:t>
      </w:r>
      <w:r w:rsidR="0075725B" w:rsidRPr="009339A0">
        <w:rPr>
          <w:sz w:val="36"/>
          <w:szCs w:val="36"/>
          <w:lang w:val="es-MX"/>
        </w:rPr>
        <w:t xml:space="preserve">Educación post-secundaria integrada </w:t>
      </w:r>
      <w:r w:rsidR="0075725B" w:rsidRPr="009339A0">
        <w:rPr>
          <w:sz w:val="36"/>
          <w:szCs w:val="36"/>
        </w:rPr>
        <w:t>(IPSE</w:t>
      </w:r>
      <w:r w:rsidR="0075725B" w:rsidRPr="009339A0">
        <w:rPr>
          <w:sz w:val="36"/>
          <w:szCs w:val="36"/>
          <w:lang w:val="es-MX"/>
        </w:rPr>
        <w:t xml:space="preserve"> por sus siglas en inglés</w:t>
      </w:r>
      <w:r w:rsidR="0075725B" w:rsidRPr="009339A0">
        <w:rPr>
          <w:sz w:val="36"/>
          <w:szCs w:val="36"/>
        </w:rPr>
        <w:t>)</w:t>
      </w:r>
    </w:p>
    <w:p w14:paraId="05014559" w14:textId="207C3F09" w:rsidR="00A665D1" w:rsidRDefault="00780CC0" w:rsidP="00A665D1">
      <w:pPr>
        <w:rPr>
          <w:sz w:val="36"/>
          <w:szCs w:val="36"/>
        </w:rPr>
      </w:pPr>
      <w:hyperlink r:id="rId116" w:history="1">
        <w:r w:rsidR="00D32D4C">
          <w:rPr>
            <w:rStyle w:val="Hyperlink"/>
            <w:sz w:val="36"/>
            <w:szCs w:val="36"/>
          </w:rPr>
          <w:t>Encuentre más información en lí</w:t>
        </w:r>
        <w:r w:rsidR="00A665D1" w:rsidRPr="00A665D1">
          <w:rPr>
            <w:rStyle w:val="Hyperlink"/>
            <w:sz w:val="36"/>
            <w:szCs w:val="36"/>
          </w:rPr>
          <w:t>ne</w:t>
        </w:r>
      </w:hyperlink>
      <w:r w:rsidR="004E514A">
        <w:rPr>
          <w:rStyle w:val="Hyperlink"/>
          <w:sz w:val="36"/>
          <w:szCs w:val="36"/>
        </w:rPr>
        <w:t>a</w:t>
      </w:r>
    </w:p>
    <w:p w14:paraId="6527052E" w14:textId="77777777" w:rsidR="00B278DC" w:rsidRPr="00C61DA4" w:rsidRDefault="00B278DC" w:rsidP="00C61DA4">
      <w:pPr>
        <w:rPr>
          <w:sz w:val="36"/>
          <w:szCs w:val="36"/>
        </w:rPr>
      </w:pPr>
    </w:p>
    <w:p w14:paraId="675366A6" w14:textId="36F60ED0" w:rsidR="00C61DA4" w:rsidRPr="00C61DA4" w:rsidRDefault="00C61DA4" w:rsidP="00C61DA4">
      <w:pPr>
        <w:rPr>
          <w:sz w:val="36"/>
          <w:szCs w:val="36"/>
        </w:rPr>
      </w:pPr>
      <w:r w:rsidRPr="00C61DA4">
        <w:rPr>
          <w:sz w:val="36"/>
          <w:szCs w:val="36"/>
        </w:rPr>
        <w:t>16</w:t>
      </w:r>
      <w:r w:rsidR="004E514A" w:rsidRPr="004E514A">
        <w:rPr>
          <w:sz w:val="36"/>
          <w:szCs w:val="36"/>
        </w:rPr>
        <w:t xml:space="preserve"> </w:t>
      </w:r>
      <w:r w:rsidR="004E514A">
        <w:rPr>
          <w:sz w:val="36"/>
          <w:szCs w:val="36"/>
        </w:rPr>
        <w:t>de febrero</w:t>
      </w:r>
      <w:r w:rsidRPr="00C61DA4">
        <w:rPr>
          <w:sz w:val="36"/>
          <w:szCs w:val="36"/>
        </w:rPr>
        <w:t>, 3 – 4:30 PM</w:t>
      </w:r>
    </w:p>
    <w:p w14:paraId="5232B0B0" w14:textId="77777777" w:rsidR="00F57CB7" w:rsidRPr="00C61DA4" w:rsidRDefault="00F57CB7" w:rsidP="00F57CB7">
      <w:pPr>
        <w:rPr>
          <w:sz w:val="36"/>
          <w:szCs w:val="36"/>
        </w:rPr>
      </w:pPr>
      <w:r w:rsidRPr="00F57CB7">
        <w:rPr>
          <w:sz w:val="36"/>
          <w:szCs w:val="36"/>
          <w:lang w:val="es-MX"/>
        </w:rPr>
        <w:t>Llamada mensual sobre</w:t>
      </w:r>
      <w:r w:rsidRPr="00F57CB7">
        <w:rPr>
          <w:sz w:val="23"/>
          <w:szCs w:val="23"/>
          <w:lang w:val="es-MX"/>
        </w:rPr>
        <w:t xml:space="preserve"> </w:t>
      </w:r>
      <w:r w:rsidRPr="00F57CB7">
        <w:rPr>
          <w:sz w:val="36"/>
          <w:szCs w:val="36"/>
        </w:rPr>
        <w:t xml:space="preserve">COVID-19 </w:t>
      </w:r>
    </w:p>
    <w:p w14:paraId="230169F8" w14:textId="77777777" w:rsidR="00C61DA4" w:rsidRPr="00C61DA4" w:rsidRDefault="00C61DA4" w:rsidP="00C61DA4">
      <w:pPr>
        <w:rPr>
          <w:sz w:val="36"/>
          <w:szCs w:val="36"/>
        </w:rPr>
      </w:pPr>
      <w:r w:rsidRPr="00B21095">
        <w:rPr>
          <w:sz w:val="36"/>
          <w:szCs w:val="36"/>
        </w:rPr>
        <w:t>Georgia DD Network</w:t>
      </w:r>
    </w:p>
    <w:p w14:paraId="1BB9ACA3" w14:textId="4D17A65D" w:rsidR="008B6DE3" w:rsidRDefault="00780CC0" w:rsidP="008B6DE3">
      <w:pPr>
        <w:rPr>
          <w:sz w:val="36"/>
          <w:szCs w:val="36"/>
        </w:rPr>
      </w:pPr>
      <w:hyperlink r:id="rId117" w:history="1">
        <w:r w:rsidR="00D32D4C">
          <w:rPr>
            <w:rStyle w:val="Hyperlink"/>
            <w:sz w:val="36"/>
            <w:szCs w:val="36"/>
          </w:rPr>
          <w:t>Llamada Zoom regístrese en lí</w:t>
        </w:r>
        <w:r w:rsidR="008B6DE3" w:rsidRPr="008B6DE3">
          <w:rPr>
            <w:rStyle w:val="Hyperlink"/>
            <w:sz w:val="36"/>
            <w:szCs w:val="36"/>
          </w:rPr>
          <w:t>ne</w:t>
        </w:r>
      </w:hyperlink>
      <w:r w:rsidR="00D32D4C">
        <w:rPr>
          <w:rStyle w:val="Hyperlink"/>
          <w:sz w:val="36"/>
          <w:szCs w:val="36"/>
        </w:rPr>
        <w:t>a</w:t>
      </w:r>
    </w:p>
    <w:p w14:paraId="57F7E1D0" w14:textId="084B1920" w:rsidR="00B278DC" w:rsidRPr="00C61DA4" w:rsidRDefault="00B278DC" w:rsidP="00C61DA4">
      <w:pPr>
        <w:rPr>
          <w:sz w:val="36"/>
          <w:szCs w:val="36"/>
        </w:rPr>
      </w:pPr>
    </w:p>
    <w:p w14:paraId="5F11FAC4" w14:textId="43511842" w:rsidR="00C61DA4" w:rsidRPr="00C61DA4" w:rsidRDefault="00C61DA4" w:rsidP="00C61DA4">
      <w:pPr>
        <w:rPr>
          <w:sz w:val="36"/>
          <w:szCs w:val="36"/>
        </w:rPr>
      </w:pPr>
      <w:r w:rsidRPr="00C61DA4">
        <w:rPr>
          <w:sz w:val="36"/>
          <w:szCs w:val="36"/>
        </w:rPr>
        <w:t>25</w:t>
      </w:r>
      <w:r w:rsidR="00D32D4C">
        <w:rPr>
          <w:sz w:val="36"/>
          <w:szCs w:val="36"/>
        </w:rPr>
        <w:t xml:space="preserve"> de febrero</w:t>
      </w:r>
      <w:r w:rsidRPr="00C61DA4">
        <w:rPr>
          <w:sz w:val="36"/>
          <w:szCs w:val="36"/>
        </w:rPr>
        <w:t>, 7 – 8 PM</w:t>
      </w:r>
    </w:p>
    <w:p w14:paraId="2E1CD11C" w14:textId="77777777" w:rsidR="00F57CB7" w:rsidRPr="00F57CB7" w:rsidRDefault="00F57CB7" w:rsidP="00F57CB7">
      <w:pPr>
        <w:rPr>
          <w:sz w:val="36"/>
          <w:szCs w:val="36"/>
          <w:lang w:val="es-MX"/>
        </w:rPr>
      </w:pPr>
      <w:r w:rsidRPr="00F57CB7">
        <w:rPr>
          <w:sz w:val="36"/>
          <w:szCs w:val="36"/>
          <w:lang w:val="es-MX"/>
        </w:rPr>
        <w:t>Grupo de Soporte Parental virtual de Lekotek</w:t>
      </w:r>
    </w:p>
    <w:p w14:paraId="228EEA8D" w14:textId="77777777" w:rsidR="00F57CB7" w:rsidRPr="00F57CB7" w:rsidRDefault="00F57CB7" w:rsidP="00F57CB7">
      <w:pPr>
        <w:rPr>
          <w:sz w:val="36"/>
          <w:szCs w:val="36"/>
          <w:lang w:val="es-MX"/>
        </w:rPr>
      </w:pPr>
      <w:r w:rsidRPr="00F57CB7">
        <w:rPr>
          <w:sz w:val="36"/>
          <w:szCs w:val="36"/>
          <w:lang w:val="es-MX"/>
        </w:rPr>
        <w:lastRenderedPageBreak/>
        <w:t xml:space="preserve">Correo Electrónico </w:t>
      </w:r>
      <w:hyperlink r:id="rId118" w:history="1">
        <w:r w:rsidRPr="00F57CB7">
          <w:rPr>
            <w:rStyle w:val="Hyperlink"/>
            <w:sz w:val="36"/>
            <w:szCs w:val="36"/>
            <w:lang w:val="es-MX"/>
          </w:rPr>
          <w:t>lekotek.georgia@gmail.com</w:t>
        </w:r>
      </w:hyperlink>
      <w:r w:rsidRPr="00F57CB7">
        <w:rPr>
          <w:sz w:val="36"/>
          <w:szCs w:val="36"/>
          <w:lang w:val="es-MX"/>
        </w:rPr>
        <w:t xml:space="preserve"> para registrarse y recibir el vínculo Zóom</w:t>
      </w:r>
    </w:p>
    <w:p w14:paraId="74AE99EC" w14:textId="77777777" w:rsidR="00B278DC" w:rsidRPr="00C61DA4" w:rsidRDefault="00B278DC" w:rsidP="00C61DA4">
      <w:pPr>
        <w:rPr>
          <w:sz w:val="36"/>
          <w:szCs w:val="36"/>
        </w:rPr>
      </w:pPr>
    </w:p>
    <w:p w14:paraId="66F42075" w14:textId="70F26659" w:rsidR="00B278DC" w:rsidRDefault="00B278DC" w:rsidP="00C61DA4">
      <w:pPr>
        <w:rPr>
          <w:sz w:val="36"/>
          <w:szCs w:val="36"/>
        </w:rPr>
      </w:pPr>
      <w:r>
        <w:rPr>
          <w:sz w:val="36"/>
          <w:szCs w:val="36"/>
        </w:rPr>
        <w:t>MAR</w:t>
      </w:r>
      <w:r w:rsidR="00D32D4C">
        <w:rPr>
          <w:sz w:val="36"/>
          <w:szCs w:val="36"/>
        </w:rPr>
        <w:t>ZO</w:t>
      </w:r>
    </w:p>
    <w:p w14:paraId="2A415AC8" w14:textId="1A3C0BC3" w:rsidR="00C61DA4" w:rsidRPr="00C61DA4" w:rsidRDefault="00C61DA4" w:rsidP="00C61DA4">
      <w:pPr>
        <w:rPr>
          <w:sz w:val="36"/>
          <w:szCs w:val="36"/>
        </w:rPr>
      </w:pPr>
      <w:r w:rsidRPr="00C61DA4">
        <w:rPr>
          <w:sz w:val="36"/>
          <w:szCs w:val="36"/>
        </w:rPr>
        <w:t>2</w:t>
      </w:r>
      <w:r w:rsidR="00D32D4C">
        <w:rPr>
          <w:sz w:val="36"/>
          <w:szCs w:val="36"/>
        </w:rPr>
        <w:t xml:space="preserve"> de marzo</w:t>
      </w:r>
      <w:r w:rsidRPr="00C61DA4">
        <w:rPr>
          <w:sz w:val="36"/>
          <w:szCs w:val="36"/>
        </w:rPr>
        <w:t xml:space="preserve">, 10 AM – 3 PM </w:t>
      </w:r>
    </w:p>
    <w:p w14:paraId="748639E0" w14:textId="65D04CAB" w:rsidR="00C61DA4" w:rsidRPr="00C61DA4" w:rsidRDefault="002945C9" w:rsidP="00C61DA4">
      <w:pPr>
        <w:rPr>
          <w:sz w:val="36"/>
          <w:szCs w:val="36"/>
        </w:rPr>
      </w:pPr>
      <w:r w:rsidRPr="009339A0">
        <w:rPr>
          <w:sz w:val="36"/>
          <w:szCs w:val="36"/>
        </w:rPr>
        <w:t xml:space="preserve">Día de defensa virtual del GCDD </w:t>
      </w:r>
      <w:r w:rsidR="00C61DA4" w:rsidRPr="009339A0">
        <w:rPr>
          <w:sz w:val="36"/>
          <w:szCs w:val="36"/>
        </w:rPr>
        <w:t xml:space="preserve">#3 – </w:t>
      </w:r>
      <w:r w:rsidR="007C4D4A" w:rsidRPr="009339A0">
        <w:rPr>
          <w:sz w:val="36"/>
          <w:szCs w:val="36"/>
          <w:lang w:val="es-MX"/>
        </w:rPr>
        <w:t xml:space="preserve">Empleo competitivo integrado </w:t>
      </w:r>
      <w:r w:rsidR="00C61DA4" w:rsidRPr="009339A0">
        <w:rPr>
          <w:sz w:val="36"/>
          <w:szCs w:val="36"/>
        </w:rPr>
        <w:t xml:space="preserve">/ </w:t>
      </w:r>
      <w:r w:rsidR="007C4D4A" w:rsidRPr="009339A0">
        <w:rPr>
          <w:sz w:val="36"/>
          <w:szCs w:val="36"/>
        </w:rPr>
        <w:t>apoyado</w:t>
      </w:r>
      <w:r w:rsidR="00C61DA4" w:rsidRPr="00C61DA4">
        <w:rPr>
          <w:sz w:val="36"/>
          <w:szCs w:val="36"/>
        </w:rPr>
        <w:t xml:space="preserve"> </w:t>
      </w:r>
    </w:p>
    <w:p w14:paraId="5C6729BB" w14:textId="5589A15F" w:rsidR="00A665D1" w:rsidRDefault="00780CC0" w:rsidP="00A665D1">
      <w:pPr>
        <w:rPr>
          <w:sz w:val="36"/>
          <w:szCs w:val="36"/>
        </w:rPr>
      </w:pPr>
      <w:hyperlink r:id="rId119" w:history="1">
        <w:r w:rsidR="00D32D4C">
          <w:rPr>
            <w:rStyle w:val="Hyperlink"/>
            <w:sz w:val="36"/>
            <w:szCs w:val="36"/>
          </w:rPr>
          <w:t>Encuentre más información en lí</w:t>
        </w:r>
        <w:r w:rsidR="00A665D1" w:rsidRPr="00A665D1">
          <w:rPr>
            <w:rStyle w:val="Hyperlink"/>
            <w:sz w:val="36"/>
            <w:szCs w:val="36"/>
          </w:rPr>
          <w:t>ne</w:t>
        </w:r>
      </w:hyperlink>
      <w:r w:rsidR="00D32D4C">
        <w:rPr>
          <w:rStyle w:val="Hyperlink"/>
          <w:sz w:val="36"/>
          <w:szCs w:val="36"/>
        </w:rPr>
        <w:t>a</w:t>
      </w:r>
    </w:p>
    <w:p w14:paraId="54BB5196" w14:textId="2844846C" w:rsidR="00B278DC" w:rsidRPr="00C61DA4" w:rsidRDefault="00B278DC" w:rsidP="00C61DA4">
      <w:pPr>
        <w:rPr>
          <w:sz w:val="36"/>
          <w:szCs w:val="36"/>
        </w:rPr>
      </w:pPr>
    </w:p>
    <w:p w14:paraId="30CF1C8C" w14:textId="0EDD4754" w:rsidR="00C61DA4" w:rsidRPr="00C61DA4" w:rsidRDefault="00C61DA4" w:rsidP="00C61DA4">
      <w:pPr>
        <w:rPr>
          <w:sz w:val="36"/>
          <w:szCs w:val="36"/>
        </w:rPr>
      </w:pPr>
      <w:r w:rsidRPr="00C61DA4">
        <w:rPr>
          <w:sz w:val="36"/>
          <w:szCs w:val="36"/>
        </w:rPr>
        <w:t>16</w:t>
      </w:r>
      <w:r w:rsidR="00D32D4C">
        <w:rPr>
          <w:sz w:val="36"/>
          <w:szCs w:val="36"/>
        </w:rPr>
        <w:t xml:space="preserve"> de marzo,</w:t>
      </w:r>
      <w:r w:rsidRPr="00C61DA4">
        <w:rPr>
          <w:sz w:val="36"/>
          <w:szCs w:val="36"/>
        </w:rPr>
        <w:t xml:space="preserve"> 3 – 4:30 PM</w:t>
      </w:r>
    </w:p>
    <w:p w14:paraId="7DB130E4" w14:textId="77777777" w:rsidR="00F57CB7" w:rsidRPr="00C61DA4" w:rsidRDefault="00F57CB7" w:rsidP="00F57CB7">
      <w:pPr>
        <w:rPr>
          <w:sz w:val="36"/>
          <w:szCs w:val="36"/>
        </w:rPr>
      </w:pPr>
      <w:r w:rsidRPr="00F57CB7">
        <w:rPr>
          <w:sz w:val="36"/>
          <w:szCs w:val="36"/>
          <w:lang w:val="es-MX"/>
        </w:rPr>
        <w:t>Llamada mensual sobre</w:t>
      </w:r>
      <w:r w:rsidRPr="00F57CB7">
        <w:rPr>
          <w:sz w:val="23"/>
          <w:szCs w:val="23"/>
          <w:lang w:val="es-MX"/>
        </w:rPr>
        <w:t xml:space="preserve"> </w:t>
      </w:r>
      <w:r w:rsidRPr="00F57CB7">
        <w:rPr>
          <w:sz w:val="36"/>
          <w:szCs w:val="36"/>
        </w:rPr>
        <w:t xml:space="preserve">COVID-19 </w:t>
      </w:r>
    </w:p>
    <w:p w14:paraId="1E7E9779" w14:textId="77777777" w:rsidR="00C61DA4" w:rsidRPr="00C61DA4" w:rsidRDefault="00C61DA4" w:rsidP="00C61DA4">
      <w:pPr>
        <w:rPr>
          <w:sz w:val="36"/>
          <w:szCs w:val="36"/>
        </w:rPr>
      </w:pPr>
      <w:r w:rsidRPr="00B21095">
        <w:rPr>
          <w:sz w:val="36"/>
          <w:szCs w:val="36"/>
        </w:rPr>
        <w:t>Georgia DD Network</w:t>
      </w:r>
    </w:p>
    <w:p w14:paraId="5692BAE9" w14:textId="5A2ABC78" w:rsidR="008B6DE3" w:rsidRDefault="00780CC0" w:rsidP="008B6DE3">
      <w:pPr>
        <w:rPr>
          <w:sz w:val="36"/>
          <w:szCs w:val="36"/>
        </w:rPr>
      </w:pPr>
      <w:hyperlink r:id="rId120" w:history="1">
        <w:r w:rsidR="00D32D4C">
          <w:rPr>
            <w:rStyle w:val="Hyperlink"/>
            <w:sz w:val="36"/>
            <w:szCs w:val="36"/>
          </w:rPr>
          <w:t>Llamada Zoom regístrese en lí</w:t>
        </w:r>
        <w:r w:rsidR="008B6DE3" w:rsidRPr="008B6DE3">
          <w:rPr>
            <w:rStyle w:val="Hyperlink"/>
            <w:sz w:val="36"/>
            <w:szCs w:val="36"/>
          </w:rPr>
          <w:t>ne</w:t>
        </w:r>
      </w:hyperlink>
      <w:r w:rsidR="00D32D4C">
        <w:rPr>
          <w:rStyle w:val="Hyperlink"/>
          <w:sz w:val="36"/>
          <w:szCs w:val="36"/>
        </w:rPr>
        <w:t>a</w:t>
      </w:r>
    </w:p>
    <w:p w14:paraId="5AD5E581" w14:textId="77777777" w:rsidR="00C61DA4" w:rsidRPr="00C61DA4" w:rsidRDefault="00C61DA4" w:rsidP="00C61DA4">
      <w:pPr>
        <w:rPr>
          <w:sz w:val="36"/>
          <w:szCs w:val="36"/>
        </w:rPr>
      </w:pPr>
    </w:p>
    <w:p w14:paraId="5619725B" w14:textId="0A6D7F6C" w:rsidR="00C61DA4" w:rsidRPr="00C61DA4" w:rsidRDefault="00B278DC" w:rsidP="00C61DA4">
      <w:pPr>
        <w:rPr>
          <w:sz w:val="36"/>
          <w:szCs w:val="36"/>
        </w:rPr>
      </w:pPr>
      <w:r>
        <w:rPr>
          <w:sz w:val="36"/>
          <w:szCs w:val="36"/>
        </w:rPr>
        <w:t>A</w:t>
      </w:r>
      <w:r w:rsidR="00D32D4C">
        <w:rPr>
          <w:sz w:val="36"/>
          <w:szCs w:val="36"/>
        </w:rPr>
        <w:t>B</w:t>
      </w:r>
      <w:r>
        <w:rPr>
          <w:sz w:val="36"/>
          <w:szCs w:val="36"/>
        </w:rPr>
        <w:t>RIL</w:t>
      </w:r>
    </w:p>
    <w:p w14:paraId="2944F49C" w14:textId="074F78E3" w:rsidR="00C61DA4" w:rsidRPr="00C61DA4" w:rsidRDefault="00C61DA4" w:rsidP="00C61DA4">
      <w:pPr>
        <w:rPr>
          <w:sz w:val="36"/>
          <w:szCs w:val="36"/>
        </w:rPr>
      </w:pPr>
      <w:r w:rsidRPr="00C61DA4">
        <w:rPr>
          <w:sz w:val="36"/>
          <w:szCs w:val="36"/>
        </w:rPr>
        <w:t>15</w:t>
      </w:r>
      <w:r w:rsidR="00D32D4C">
        <w:rPr>
          <w:sz w:val="36"/>
          <w:szCs w:val="36"/>
        </w:rPr>
        <w:t xml:space="preserve"> de abril</w:t>
      </w:r>
    </w:p>
    <w:p w14:paraId="5568DF8F" w14:textId="3D22672F" w:rsidR="00C61DA4" w:rsidRPr="00C61DA4" w:rsidRDefault="00B21095" w:rsidP="00C61DA4">
      <w:pPr>
        <w:rPr>
          <w:sz w:val="36"/>
          <w:szCs w:val="36"/>
        </w:rPr>
      </w:pPr>
      <w:r w:rsidRPr="00DC38E1">
        <w:rPr>
          <w:sz w:val="36"/>
          <w:szCs w:val="36"/>
          <w:lang w:val="es-MX"/>
        </w:rPr>
        <w:t>Ceremonia</w:t>
      </w:r>
      <w:r w:rsidR="00780CC0" w:rsidRPr="00DC38E1">
        <w:rPr>
          <w:sz w:val="36"/>
          <w:szCs w:val="36"/>
          <w:lang w:val="es-MX"/>
        </w:rPr>
        <w:t xml:space="preserve"> </w:t>
      </w:r>
      <w:r w:rsidRPr="00DC38E1">
        <w:rPr>
          <w:sz w:val="36"/>
          <w:szCs w:val="36"/>
          <w:lang w:val="es-MX"/>
        </w:rPr>
        <w:t xml:space="preserve">de </w:t>
      </w:r>
      <w:r w:rsidR="00DC38E1">
        <w:rPr>
          <w:sz w:val="36"/>
          <w:szCs w:val="36"/>
          <w:lang w:val="es-MX"/>
        </w:rPr>
        <w:t>p</w:t>
      </w:r>
      <w:r w:rsidRPr="00DC38E1">
        <w:rPr>
          <w:sz w:val="36"/>
          <w:szCs w:val="36"/>
          <w:lang w:val="es-MX"/>
        </w:rPr>
        <w:t>remi</w:t>
      </w:r>
      <w:r w:rsidR="00780CC0" w:rsidRPr="00DC38E1">
        <w:rPr>
          <w:sz w:val="36"/>
          <w:szCs w:val="36"/>
          <w:lang w:val="es-MX"/>
        </w:rPr>
        <w:t>os</w:t>
      </w:r>
      <w:r w:rsidR="00DC38E1">
        <w:rPr>
          <w:sz w:val="36"/>
          <w:szCs w:val="36"/>
          <w:lang w:val="es-MX"/>
        </w:rPr>
        <w:t xml:space="preserve"> </w:t>
      </w:r>
      <w:r w:rsidR="00DC38E1" w:rsidRPr="00DC38E1">
        <w:rPr>
          <w:sz w:val="36"/>
          <w:szCs w:val="36"/>
          <w:lang w:val="es-MX"/>
        </w:rPr>
        <w:t>virtual</w:t>
      </w:r>
      <w:r w:rsidRPr="00DC38E1">
        <w:rPr>
          <w:sz w:val="36"/>
          <w:szCs w:val="36"/>
          <w:lang w:val="es-MX"/>
        </w:rPr>
        <w:t xml:space="preserve"> </w:t>
      </w:r>
      <w:r w:rsidR="00C61DA4" w:rsidRPr="00DC38E1">
        <w:rPr>
          <w:sz w:val="36"/>
          <w:szCs w:val="36"/>
        </w:rPr>
        <w:t>GCDD– Atlanta, GA</w:t>
      </w:r>
    </w:p>
    <w:p w14:paraId="33555774" w14:textId="044870E3" w:rsidR="00A665D1" w:rsidRDefault="00780CC0" w:rsidP="00A665D1">
      <w:pPr>
        <w:rPr>
          <w:sz w:val="36"/>
          <w:szCs w:val="36"/>
        </w:rPr>
      </w:pPr>
      <w:hyperlink r:id="rId121" w:history="1">
        <w:r w:rsidR="00D32D4C">
          <w:rPr>
            <w:rStyle w:val="Hyperlink"/>
            <w:sz w:val="36"/>
            <w:szCs w:val="36"/>
          </w:rPr>
          <w:t>Encuentre más información en lí</w:t>
        </w:r>
        <w:r w:rsidR="00A665D1" w:rsidRPr="00A665D1">
          <w:rPr>
            <w:rStyle w:val="Hyperlink"/>
            <w:sz w:val="36"/>
            <w:szCs w:val="36"/>
          </w:rPr>
          <w:t>ne</w:t>
        </w:r>
      </w:hyperlink>
      <w:r w:rsidR="00D32D4C">
        <w:rPr>
          <w:rStyle w:val="Hyperlink"/>
          <w:sz w:val="36"/>
          <w:szCs w:val="36"/>
        </w:rPr>
        <w:t>a</w:t>
      </w:r>
    </w:p>
    <w:p w14:paraId="7391EB19" w14:textId="6DCBE6FF" w:rsidR="00B278DC" w:rsidRPr="00C61DA4" w:rsidRDefault="00B278DC" w:rsidP="00C61DA4">
      <w:pPr>
        <w:rPr>
          <w:sz w:val="36"/>
          <w:szCs w:val="36"/>
        </w:rPr>
      </w:pPr>
    </w:p>
    <w:p w14:paraId="6C08C332" w14:textId="4FE6911D" w:rsidR="00C61DA4" w:rsidRPr="00C61DA4" w:rsidRDefault="00C61DA4" w:rsidP="00C61DA4">
      <w:pPr>
        <w:rPr>
          <w:sz w:val="36"/>
          <w:szCs w:val="36"/>
        </w:rPr>
      </w:pPr>
      <w:r w:rsidRPr="00C61DA4">
        <w:rPr>
          <w:sz w:val="36"/>
          <w:szCs w:val="36"/>
        </w:rPr>
        <w:t>15-16</w:t>
      </w:r>
      <w:r w:rsidR="00D32D4C">
        <w:rPr>
          <w:sz w:val="36"/>
          <w:szCs w:val="36"/>
        </w:rPr>
        <w:t xml:space="preserve"> de abril</w:t>
      </w:r>
      <w:r w:rsidRPr="00C61DA4">
        <w:rPr>
          <w:sz w:val="36"/>
          <w:szCs w:val="36"/>
        </w:rPr>
        <w:t xml:space="preserve"> </w:t>
      </w:r>
    </w:p>
    <w:p w14:paraId="27354F00" w14:textId="74DDE8AD" w:rsidR="00C61DA4" w:rsidRPr="00C61DA4" w:rsidRDefault="00D32D4C" w:rsidP="00C61DA4">
      <w:pPr>
        <w:rPr>
          <w:sz w:val="36"/>
          <w:szCs w:val="36"/>
        </w:rPr>
      </w:pPr>
      <w:r>
        <w:rPr>
          <w:sz w:val="36"/>
          <w:szCs w:val="36"/>
        </w:rPr>
        <w:t xml:space="preserve">Junta trimestral </w:t>
      </w:r>
      <w:r w:rsidR="00C61DA4" w:rsidRPr="00C61DA4">
        <w:rPr>
          <w:sz w:val="36"/>
          <w:szCs w:val="36"/>
        </w:rPr>
        <w:t>GCDD– Atlanta, GA</w:t>
      </w:r>
    </w:p>
    <w:p w14:paraId="432473F7" w14:textId="51D53F85" w:rsidR="00C61DA4" w:rsidRDefault="00780CC0" w:rsidP="00C61DA4">
      <w:pPr>
        <w:rPr>
          <w:sz w:val="36"/>
          <w:szCs w:val="36"/>
        </w:rPr>
      </w:pPr>
      <w:hyperlink r:id="rId122" w:history="1">
        <w:r w:rsidR="00D32D4C">
          <w:rPr>
            <w:rStyle w:val="Hyperlink"/>
            <w:sz w:val="36"/>
            <w:szCs w:val="36"/>
          </w:rPr>
          <w:t>Encuentre más información en lí</w:t>
        </w:r>
        <w:r w:rsidR="00C61DA4" w:rsidRPr="00A665D1">
          <w:rPr>
            <w:rStyle w:val="Hyperlink"/>
            <w:sz w:val="36"/>
            <w:szCs w:val="36"/>
          </w:rPr>
          <w:t>ne</w:t>
        </w:r>
      </w:hyperlink>
      <w:r w:rsidR="00D32D4C">
        <w:rPr>
          <w:rStyle w:val="Hyperlink"/>
          <w:sz w:val="36"/>
          <w:szCs w:val="36"/>
        </w:rPr>
        <w:t>a</w:t>
      </w:r>
    </w:p>
    <w:p w14:paraId="39178BBB" w14:textId="77777777" w:rsidR="00B278DC" w:rsidRPr="00C61DA4" w:rsidRDefault="00B278DC" w:rsidP="00C61DA4">
      <w:pPr>
        <w:rPr>
          <w:sz w:val="36"/>
          <w:szCs w:val="36"/>
        </w:rPr>
      </w:pPr>
    </w:p>
    <w:p w14:paraId="688190B6" w14:textId="21DE176B" w:rsidR="00C61DA4" w:rsidRPr="00C61DA4" w:rsidRDefault="00C61DA4" w:rsidP="00C61DA4">
      <w:pPr>
        <w:rPr>
          <w:sz w:val="36"/>
          <w:szCs w:val="36"/>
        </w:rPr>
      </w:pPr>
      <w:r w:rsidRPr="00C61DA4">
        <w:rPr>
          <w:sz w:val="36"/>
          <w:szCs w:val="36"/>
        </w:rPr>
        <w:t>20</w:t>
      </w:r>
      <w:r w:rsidR="00D32D4C">
        <w:rPr>
          <w:sz w:val="36"/>
          <w:szCs w:val="36"/>
        </w:rPr>
        <w:t xml:space="preserve"> de abril</w:t>
      </w:r>
      <w:r w:rsidRPr="00C61DA4">
        <w:rPr>
          <w:sz w:val="36"/>
          <w:szCs w:val="36"/>
        </w:rPr>
        <w:t>, 3 – 4:30 PM</w:t>
      </w:r>
    </w:p>
    <w:p w14:paraId="11AD9CAF" w14:textId="77777777" w:rsidR="00F57CB7" w:rsidRPr="00C61DA4" w:rsidRDefault="00F57CB7" w:rsidP="00F57CB7">
      <w:pPr>
        <w:rPr>
          <w:sz w:val="36"/>
          <w:szCs w:val="36"/>
        </w:rPr>
      </w:pPr>
      <w:r w:rsidRPr="00F57CB7">
        <w:rPr>
          <w:sz w:val="36"/>
          <w:szCs w:val="36"/>
          <w:lang w:val="es-MX"/>
        </w:rPr>
        <w:t>Llamada mensual sobre</w:t>
      </w:r>
      <w:r w:rsidRPr="00F57CB7">
        <w:rPr>
          <w:sz w:val="23"/>
          <w:szCs w:val="23"/>
          <w:lang w:val="es-MX"/>
        </w:rPr>
        <w:t xml:space="preserve"> </w:t>
      </w:r>
      <w:r w:rsidRPr="00F57CB7">
        <w:rPr>
          <w:sz w:val="36"/>
          <w:szCs w:val="36"/>
        </w:rPr>
        <w:t xml:space="preserve">COVID-19 </w:t>
      </w:r>
    </w:p>
    <w:p w14:paraId="287EBF64" w14:textId="405508BE" w:rsidR="00C61DA4" w:rsidRPr="00C61DA4" w:rsidRDefault="00C61DA4" w:rsidP="00C61DA4">
      <w:pPr>
        <w:rPr>
          <w:sz w:val="36"/>
          <w:szCs w:val="36"/>
        </w:rPr>
      </w:pPr>
      <w:r w:rsidRPr="00B21095">
        <w:rPr>
          <w:sz w:val="36"/>
          <w:szCs w:val="36"/>
        </w:rPr>
        <w:t>Georgia DD Network</w:t>
      </w:r>
    </w:p>
    <w:p w14:paraId="1628F07C" w14:textId="43F4B2A7" w:rsidR="004E4C46" w:rsidRDefault="00780CC0" w:rsidP="00C61DA4">
      <w:pPr>
        <w:rPr>
          <w:sz w:val="36"/>
          <w:szCs w:val="36"/>
        </w:rPr>
      </w:pPr>
      <w:hyperlink r:id="rId123" w:history="1">
        <w:r w:rsidR="00D32D4C">
          <w:rPr>
            <w:rStyle w:val="Hyperlink"/>
            <w:sz w:val="36"/>
            <w:szCs w:val="36"/>
          </w:rPr>
          <w:t>Llamada</w:t>
        </w:r>
        <w:r w:rsidR="00C61DA4" w:rsidRPr="008B6DE3">
          <w:rPr>
            <w:rStyle w:val="Hyperlink"/>
            <w:sz w:val="36"/>
            <w:szCs w:val="36"/>
          </w:rPr>
          <w:t xml:space="preserve"> </w:t>
        </w:r>
        <w:r w:rsidR="00D32D4C">
          <w:rPr>
            <w:rStyle w:val="Hyperlink"/>
            <w:sz w:val="36"/>
            <w:szCs w:val="36"/>
          </w:rPr>
          <w:t>Zoom regístrese en lí</w:t>
        </w:r>
        <w:r w:rsidR="00C61DA4" w:rsidRPr="008B6DE3">
          <w:rPr>
            <w:rStyle w:val="Hyperlink"/>
            <w:sz w:val="36"/>
            <w:szCs w:val="36"/>
          </w:rPr>
          <w:t>ne</w:t>
        </w:r>
      </w:hyperlink>
      <w:r w:rsidR="00D32D4C">
        <w:rPr>
          <w:rStyle w:val="Hyperlink"/>
          <w:sz w:val="36"/>
          <w:szCs w:val="36"/>
        </w:rPr>
        <w:t>a</w:t>
      </w:r>
    </w:p>
    <w:p w14:paraId="5F53DD9D" w14:textId="77777777" w:rsidR="007343D6" w:rsidRDefault="007343D6" w:rsidP="00B278DC">
      <w:pPr>
        <w:rPr>
          <w:sz w:val="36"/>
          <w:szCs w:val="36"/>
        </w:rPr>
      </w:pPr>
    </w:p>
    <w:p w14:paraId="2F69B21E" w14:textId="77777777" w:rsidR="007343D6" w:rsidRDefault="007343D6" w:rsidP="00B278DC">
      <w:pPr>
        <w:rPr>
          <w:sz w:val="36"/>
          <w:szCs w:val="36"/>
        </w:rPr>
      </w:pPr>
    </w:p>
    <w:p w14:paraId="594220B4" w14:textId="3386C645" w:rsidR="00B278DC" w:rsidRDefault="00780CC0" w:rsidP="00B278DC">
      <w:pPr>
        <w:rPr>
          <w:sz w:val="36"/>
          <w:szCs w:val="36"/>
        </w:rPr>
      </w:pPr>
      <w:hyperlink r:id="rId124" w:history="1">
        <w:r w:rsidR="00D32D4C">
          <w:rPr>
            <w:rStyle w:val="Hyperlink"/>
            <w:sz w:val="36"/>
            <w:szCs w:val="36"/>
          </w:rPr>
          <w:t>¡Regístrese ahora</w:t>
        </w:r>
        <w:r w:rsidR="00B278DC" w:rsidRPr="00A665D1">
          <w:rPr>
            <w:rStyle w:val="Hyperlink"/>
            <w:sz w:val="36"/>
            <w:szCs w:val="36"/>
          </w:rPr>
          <w:t>!</w:t>
        </w:r>
      </w:hyperlink>
    </w:p>
    <w:p w14:paraId="75290380" w14:textId="77777777" w:rsidR="00B21095" w:rsidRPr="00B21095" w:rsidRDefault="00B21095" w:rsidP="00B21095">
      <w:pPr>
        <w:rPr>
          <w:sz w:val="36"/>
          <w:szCs w:val="36"/>
          <w:lang w:val="es-MX"/>
        </w:rPr>
      </w:pPr>
      <w:r w:rsidRPr="00B21095">
        <w:rPr>
          <w:sz w:val="36"/>
          <w:szCs w:val="36"/>
          <w:lang w:val="es-MX"/>
        </w:rPr>
        <w:t>Días de Defensa Virtual 2021</w:t>
      </w:r>
    </w:p>
    <w:p w14:paraId="57745BA0" w14:textId="240EBD9C" w:rsidR="00B278DC" w:rsidRPr="00B21095" w:rsidRDefault="00B21095" w:rsidP="00B21095">
      <w:pPr>
        <w:rPr>
          <w:sz w:val="36"/>
          <w:szCs w:val="36"/>
          <w:lang w:val="es-MX"/>
        </w:rPr>
      </w:pPr>
      <w:r w:rsidRPr="00B21095">
        <w:rPr>
          <w:sz w:val="36"/>
          <w:szCs w:val="36"/>
          <w:lang w:val="es-MX"/>
        </w:rPr>
        <w:t>Únase a GCDD virtualmente para hablar con oficiales electos sobre políticas que afecten a personas con discapacidades.</w:t>
      </w:r>
    </w:p>
    <w:p w14:paraId="293DA8D7" w14:textId="3D8315E6" w:rsidR="008B6DE3" w:rsidRDefault="008B6DE3" w:rsidP="00B278DC">
      <w:pPr>
        <w:rPr>
          <w:sz w:val="36"/>
          <w:szCs w:val="36"/>
        </w:rPr>
      </w:pPr>
    </w:p>
    <w:p w14:paraId="68EBF191" w14:textId="325E5B0B" w:rsidR="008B6DE3" w:rsidRPr="00851DC4" w:rsidRDefault="00D32D4C" w:rsidP="00B278DC">
      <w:pPr>
        <w:rPr>
          <w:sz w:val="36"/>
          <w:szCs w:val="36"/>
        </w:rPr>
      </w:pPr>
      <w:r>
        <w:rPr>
          <w:sz w:val="36"/>
          <w:szCs w:val="36"/>
        </w:rPr>
        <w:t>Para más información acerca de eventos en el estado</w:t>
      </w:r>
      <w:r w:rsidR="008B6DE3" w:rsidRPr="008B6DE3">
        <w:rPr>
          <w:sz w:val="36"/>
          <w:szCs w:val="36"/>
        </w:rPr>
        <w:t xml:space="preserve">, </w:t>
      </w:r>
      <w:hyperlink r:id="rId125" w:anchor="year=2021&amp;month=1&amp;day=1&amp;view=month" w:history="1">
        <w:r>
          <w:rPr>
            <w:rStyle w:val="Hyperlink"/>
            <w:sz w:val="36"/>
            <w:szCs w:val="36"/>
          </w:rPr>
          <w:t>visite el calendario de eventos GCDD</w:t>
        </w:r>
      </w:hyperlink>
      <w:r w:rsidR="008B6DE3" w:rsidRPr="008B6DE3">
        <w:rPr>
          <w:sz w:val="36"/>
          <w:szCs w:val="36"/>
        </w:rPr>
        <w:t>.</w:t>
      </w:r>
    </w:p>
    <w:sectPr w:rsidR="008B6DE3" w:rsidRPr="00851DC4"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B60AA" w14:textId="77777777" w:rsidR="00B46160" w:rsidRDefault="00B46160" w:rsidP="00812EB4">
      <w:r>
        <w:separator/>
      </w:r>
    </w:p>
  </w:endnote>
  <w:endnote w:type="continuationSeparator" w:id="0">
    <w:p w14:paraId="68BAA79E" w14:textId="77777777" w:rsidR="00B46160" w:rsidRDefault="00B46160"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altName w:val="Garamond"/>
    <w:panose1 w:val="020B0604020202020204"/>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703060306020203"/>
    <w:charset w:val="00"/>
    <w:family w:val="roman"/>
    <w:notTrueType/>
    <w:pitch w:val="variable"/>
    <w:sig w:usb0="60000287" w:usb1="00000001" w:usb2="00000000" w:usb3="00000000" w:csb0="0000019F" w:csb1="00000000"/>
  </w:font>
  <w:font w:name="Avenir Next Condensed Medium">
    <w:altName w:val="Calibri"/>
    <w:panose1 w:val="020B0606020202020204"/>
    <w:charset w:val="00"/>
    <w:family w:val="swiss"/>
    <w:pitch w:val="variable"/>
    <w:sig w:usb0="8000002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Caslon-Regular">
    <w:altName w:val="Calibri"/>
    <w:panose1 w:val="020B0604020202020204"/>
    <w:charset w:val="00"/>
    <w:family w:val="auto"/>
    <w:notTrueType/>
    <w:pitch w:val="variable"/>
    <w:sig w:usb0="00000003" w:usb1="00000000" w:usb2="00000000" w:usb3="00000000" w:csb0="00000001" w:csb1="00000000"/>
  </w:font>
  <w:font w:name="Avenir Next Condensed">
    <w:altName w:val="Calibri"/>
    <w:panose1 w:val="020B0506020202020204"/>
    <w:charset w:val="00"/>
    <w:family w:val="swiss"/>
    <w:pitch w:val="variable"/>
    <w:sig w:usb0="8000002F" w:usb1="5000204A" w:usb2="00000000" w:usb3="00000000" w:csb0="0000009B" w:csb1="00000000"/>
  </w:font>
  <w:font w:name="Avenir Next Condensed Demi Bol">
    <w:altName w:val="Calibri"/>
    <w:panose1 w:val="020B0706020202020204"/>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B2FDB" w14:textId="77777777" w:rsidR="00B46160" w:rsidRDefault="00B46160" w:rsidP="00812EB4">
      <w:r>
        <w:separator/>
      </w:r>
    </w:p>
  </w:footnote>
  <w:footnote w:type="continuationSeparator" w:id="0">
    <w:p w14:paraId="18AADA72" w14:textId="77777777" w:rsidR="00B46160" w:rsidRDefault="00B46160"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2E07"/>
    <w:multiLevelType w:val="hybridMultilevel"/>
    <w:tmpl w:val="00DE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0379C"/>
    <w:multiLevelType w:val="hybridMultilevel"/>
    <w:tmpl w:val="3FB0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33734"/>
    <w:multiLevelType w:val="hybridMultilevel"/>
    <w:tmpl w:val="E5A44BB2"/>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22A6"/>
    <w:multiLevelType w:val="hybridMultilevel"/>
    <w:tmpl w:val="EE1E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535BF"/>
    <w:multiLevelType w:val="hybridMultilevel"/>
    <w:tmpl w:val="BC08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E5DF2"/>
    <w:multiLevelType w:val="hybridMultilevel"/>
    <w:tmpl w:val="8C68E10E"/>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D236E"/>
    <w:multiLevelType w:val="hybridMultilevel"/>
    <w:tmpl w:val="BDCE08FA"/>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671CE"/>
    <w:multiLevelType w:val="hybridMultilevel"/>
    <w:tmpl w:val="A3AA363A"/>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524E8"/>
    <w:multiLevelType w:val="hybridMultilevel"/>
    <w:tmpl w:val="43548238"/>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82E3E"/>
    <w:multiLevelType w:val="hybridMultilevel"/>
    <w:tmpl w:val="811EC434"/>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556A6"/>
    <w:multiLevelType w:val="hybridMultilevel"/>
    <w:tmpl w:val="E4D0BE0C"/>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A192F"/>
    <w:multiLevelType w:val="hybridMultilevel"/>
    <w:tmpl w:val="B802DB60"/>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F45A8"/>
    <w:multiLevelType w:val="hybridMultilevel"/>
    <w:tmpl w:val="000285EA"/>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574D4B"/>
    <w:multiLevelType w:val="hybridMultilevel"/>
    <w:tmpl w:val="E72E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46F8B"/>
    <w:multiLevelType w:val="hybridMultilevel"/>
    <w:tmpl w:val="0158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846A5"/>
    <w:multiLevelType w:val="hybridMultilevel"/>
    <w:tmpl w:val="F14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A1468"/>
    <w:multiLevelType w:val="hybridMultilevel"/>
    <w:tmpl w:val="D764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B11B4"/>
    <w:multiLevelType w:val="hybridMultilevel"/>
    <w:tmpl w:val="8E3C1AE2"/>
    <w:lvl w:ilvl="0" w:tplc="940E4176">
      <w:numFmt w:val="bullet"/>
      <w:lvlText w:val="•"/>
      <w:lvlJc w:val="left"/>
      <w:pPr>
        <w:ind w:left="2160" w:hanging="144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C52BF8"/>
    <w:multiLevelType w:val="hybridMultilevel"/>
    <w:tmpl w:val="7090C11A"/>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92014"/>
    <w:multiLevelType w:val="hybridMultilevel"/>
    <w:tmpl w:val="C3B0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DF7614"/>
    <w:multiLevelType w:val="hybridMultilevel"/>
    <w:tmpl w:val="6EF8BB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93BD0"/>
    <w:multiLevelType w:val="hybridMultilevel"/>
    <w:tmpl w:val="6EC86EC8"/>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F90A3E"/>
    <w:multiLevelType w:val="hybridMultilevel"/>
    <w:tmpl w:val="163675D2"/>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81AC7"/>
    <w:multiLevelType w:val="hybridMultilevel"/>
    <w:tmpl w:val="F4BC77A2"/>
    <w:lvl w:ilvl="0" w:tplc="940E4176">
      <w:numFmt w:val="bullet"/>
      <w:lvlText w:val="•"/>
      <w:lvlJc w:val="left"/>
      <w:pPr>
        <w:ind w:left="1800" w:hanging="144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91AA4"/>
    <w:multiLevelType w:val="hybridMultilevel"/>
    <w:tmpl w:val="5306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0978C7"/>
    <w:multiLevelType w:val="hybridMultilevel"/>
    <w:tmpl w:val="90FEF260"/>
    <w:lvl w:ilvl="0" w:tplc="470CEE82">
      <w:start w:val="3"/>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C1F1E9B"/>
    <w:multiLevelType w:val="hybridMultilevel"/>
    <w:tmpl w:val="B748BA7E"/>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BB0DA0"/>
    <w:multiLevelType w:val="hybridMultilevel"/>
    <w:tmpl w:val="C60C5A8E"/>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314878"/>
    <w:multiLevelType w:val="hybridMultilevel"/>
    <w:tmpl w:val="B9860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BE2070"/>
    <w:multiLevelType w:val="hybridMultilevel"/>
    <w:tmpl w:val="B580A538"/>
    <w:lvl w:ilvl="0" w:tplc="19261A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AC1E59"/>
    <w:multiLevelType w:val="hybridMultilevel"/>
    <w:tmpl w:val="FC9C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C0123D"/>
    <w:multiLevelType w:val="hybridMultilevel"/>
    <w:tmpl w:val="C48EF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674855"/>
    <w:multiLevelType w:val="hybridMultilevel"/>
    <w:tmpl w:val="F0DC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673AC"/>
    <w:multiLevelType w:val="hybridMultilevel"/>
    <w:tmpl w:val="ABF46258"/>
    <w:lvl w:ilvl="0" w:tplc="19261AD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6330C0"/>
    <w:multiLevelType w:val="hybridMultilevel"/>
    <w:tmpl w:val="C0CE0FE2"/>
    <w:lvl w:ilvl="0" w:tplc="BEDC75E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F2B42"/>
    <w:multiLevelType w:val="hybridMultilevel"/>
    <w:tmpl w:val="931ACCE2"/>
    <w:lvl w:ilvl="0" w:tplc="B2F4C47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63779"/>
    <w:multiLevelType w:val="hybridMultilevel"/>
    <w:tmpl w:val="C1B01F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CB7060"/>
    <w:multiLevelType w:val="multilevel"/>
    <w:tmpl w:val="FC48EE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574F24"/>
    <w:multiLevelType w:val="hybridMultilevel"/>
    <w:tmpl w:val="E8CC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B278BE"/>
    <w:multiLevelType w:val="hybridMultilevel"/>
    <w:tmpl w:val="E5C0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952E1"/>
    <w:multiLevelType w:val="hybridMultilevel"/>
    <w:tmpl w:val="8A54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680F4E"/>
    <w:multiLevelType w:val="hybridMultilevel"/>
    <w:tmpl w:val="8B8AA466"/>
    <w:lvl w:ilvl="0" w:tplc="470CEE82">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C41642"/>
    <w:multiLevelType w:val="hybridMultilevel"/>
    <w:tmpl w:val="1A62A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C3C27"/>
    <w:multiLevelType w:val="hybridMultilevel"/>
    <w:tmpl w:val="B6289B0C"/>
    <w:lvl w:ilvl="0" w:tplc="BEDC75E0">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33"/>
  </w:num>
  <w:num w:numId="4">
    <w:abstractNumId w:val="35"/>
  </w:num>
  <w:num w:numId="5">
    <w:abstractNumId w:val="13"/>
  </w:num>
  <w:num w:numId="6">
    <w:abstractNumId w:val="2"/>
  </w:num>
  <w:num w:numId="7">
    <w:abstractNumId w:val="28"/>
  </w:num>
  <w:num w:numId="8">
    <w:abstractNumId w:val="27"/>
  </w:num>
  <w:num w:numId="9">
    <w:abstractNumId w:val="25"/>
  </w:num>
  <w:num w:numId="10">
    <w:abstractNumId w:val="41"/>
  </w:num>
  <w:num w:numId="11">
    <w:abstractNumId w:val="22"/>
  </w:num>
  <w:num w:numId="12">
    <w:abstractNumId w:val="10"/>
  </w:num>
  <w:num w:numId="13">
    <w:abstractNumId w:val="12"/>
  </w:num>
  <w:num w:numId="14">
    <w:abstractNumId w:val="0"/>
  </w:num>
  <w:num w:numId="15">
    <w:abstractNumId w:val="31"/>
  </w:num>
  <w:num w:numId="16">
    <w:abstractNumId w:val="39"/>
  </w:num>
  <w:num w:numId="17">
    <w:abstractNumId w:val="7"/>
  </w:num>
  <w:num w:numId="18">
    <w:abstractNumId w:val="17"/>
  </w:num>
  <w:num w:numId="19">
    <w:abstractNumId w:val="23"/>
  </w:num>
  <w:num w:numId="20">
    <w:abstractNumId w:val="19"/>
  </w:num>
  <w:num w:numId="21">
    <w:abstractNumId w:val="8"/>
  </w:num>
  <w:num w:numId="22">
    <w:abstractNumId w:val="15"/>
  </w:num>
  <w:num w:numId="23">
    <w:abstractNumId w:val="18"/>
  </w:num>
  <w:num w:numId="24">
    <w:abstractNumId w:val="6"/>
  </w:num>
  <w:num w:numId="25">
    <w:abstractNumId w:val="26"/>
  </w:num>
  <w:num w:numId="26">
    <w:abstractNumId w:val="34"/>
  </w:num>
  <w:num w:numId="27">
    <w:abstractNumId w:val="5"/>
  </w:num>
  <w:num w:numId="28">
    <w:abstractNumId w:val="40"/>
  </w:num>
  <w:num w:numId="29">
    <w:abstractNumId w:val="37"/>
  </w:num>
  <w:num w:numId="30">
    <w:abstractNumId w:val="3"/>
  </w:num>
  <w:num w:numId="31">
    <w:abstractNumId w:val="11"/>
  </w:num>
  <w:num w:numId="32">
    <w:abstractNumId w:val="9"/>
  </w:num>
  <w:num w:numId="33">
    <w:abstractNumId w:val="43"/>
  </w:num>
  <w:num w:numId="34">
    <w:abstractNumId w:val="21"/>
  </w:num>
  <w:num w:numId="35">
    <w:abstractNumId w:val="20"/>
  </w:num>
  <w:num w:numId="36">
    <w:abstractNumId w:val="36"/>
  </w:num>
  <w:num w:numId="37">
    <w:abstractNumId w:val="16"/>
  </w:num>
  <w:num w:numId="38">
    <w:abstractNumId w:val="4"/>
  </w:num>
  <w:num w:numId="39">
    <w:abstractNumId w:val="30"/>
  </w:num>
  <w:num w:numId="40">
    <w:abstractNumId w:val="1"/>
  </w:num>
  <w:num w:numId="41">
    <w:abstractNumId w:val="32"/>
  </w:num>
  <w:num w:numId="42">
    <w:abstractNumId w:val="24"/>
  </w:num>
  <w:num w:numId="43">
    <w:abstractNumId w:val="14"/>
  </w:num>
  <w:num w:numId="44">
    <w:abstractNumId w:val="4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4C35"/>
    <w:rsid w:val="00014837"/>
    <w:rsid w:val="000233FC"/>
    <w:rsid w:val="00037595"/>
    <w:rsid w:val="00056380"/>
    <w:rsid w:val="00057F0E"/>
    <w:rsid w:val="00076345"/>
    <w:rsid w:val="00080390"/>
    <w:rsid w:val="000B23BC"/>
    <w:rsid w:val="000B290C"/>
    <w:rsid w:val="000C5F8C"/>
    <w:rsid w:val="000D1908"/>
    <w:rsid w:val="000D4F46"/>
    <w:rsid w:val="00105601"/>
    <w:rsid w:val="0010601E"/>
    <w:rsid w:val="001116A0"/>
    <w:rsid w:val="00115D0D"/>
    <w:rsid w:val="001168AC"/>
    <w:rsid w:val="0011739A"/>
    <w:rsid w:val="0012632E"/>
    <w:rsid w:val="001309F9"/>
    <w:rsid w:val="00134063"/>
    <w:rsid w:val="00136280"/>
    <w:rsid w:val="00140BC8"/>
    <w:rsid w:val="001410F6"/>
    <w:rsid w:val="001444CF"/>
    <w:rsid w:val="00147E25"/>
    <w:rsid w:val="00151CAC"/>
    <w:rsid w:val="001544B9"/>
    <w:rsid w:val="001805B6"/>
    <w:rsid w:val="0018702F"/>
    <w:rsid w:val="00187CD1"/>
    <w:rsid w:val="001B34DB"/>
    <w:rsid w:val="001B62EA"/>
    <w:rsid w:val="001D4EE5"/>
    <w:rsid w:val="001E521A"/>
    <w:rsid w:val="001E74DC"/>
    <w:rsid w:val="001F050A"/>
    <w:rsid w:val="001F40CD"/>
    <w:rsid w:val="001F5C70"/>
    <w:rsid w:val="002326C8"/>
    <w:rsid w:val="00233930"/>
    <w:rsid w:val="0023734B"/>
    <w:rsid w:val="00245607"/>
    <w:rsid w:val="002605B3"/>
    <w:rsid w:val="00262D45"/>
    <w:rsid w:val="00271905"/>
    <w:rsid w:val="00274BDE"/>
    <w:rsid w:val="00281392"/>
    <w:rsid w:val="002874FF"/>
    <w:rsid w:val="002945C9"/>
    <w:rsid w:val="002946AF"/>
    <w:rsid w:val="00294BB5"/>
    <w:rsid w:val="002A3AD7"/>
    <w:rsid w:val="002A4905"/>
    <w:rsid w:val="002A6231"/>
    <w:rsid w:val="002B5401"/>
    <w:rsid w:val="002C606D"/>
    <w:rsid w:val="002E0527"/>
    <w:rsid w:val="002E571A"/>
    <w:rsid w:val="002E58F9"/>
    <w:rsid w:val="002E7E53"/>
    <w:rsid w:val="0030602D"/>
    <w:rsid w:val="00306978"/>
    <w:rsid w:val="0032762D"/>
    <w:rsid w:val="0033241A"/>
    <w:rsid w:val="003435C1"/>
    <w:rsid w:val="0034628E"/>
    <w:rsid w:val="003569B3"/>
    <w:rsid w:val="003577E6"/>
    <w:rsid w:val="00360522"/>
    <w:rsid w:val="00375515"/>
    <w:rsid w:val="00382134"/>
    <w:rsid w:val="00385BA1"/>
    <w:rsid w:val="00386A8B"/>
    <w:rsid w:val="00387397"/>
    <w:rsid w:val="003A25EA"/>
    <w:rsid w:val="003A6102"/>
    <w:rsid w:val="003C6F40"/>
    <w:rsid w:val="003D1BC4"/>
    <w:rsid w:val="003E76DB"/>
    <w:rsid w:val="003F0099"/>
    <w:rsid w:val="003F5411"/>
    <w:rsid w:val="00402950"/>
    <w:rsid w:val="004279CD"/>
    <w:rsid w:val="0043032D"/>
    <w:rsid w:val="00433FE4"/>
    <w:rsid w:val="0043601B"/>
    <w:rsid w:val="0043622C"/>
    <w:rsid w:val="004402BC"/>
    <w:rsid w:val="00455BF7"/>
    <w:rsid w:val="0046672A"/>
    <w:rsid w:val="00470422"/>
    <w:rsid w:val="00484355"/>
    <w:rsid w:val="00495331"/>
    <w:rsid w:val="004A0872"/>
    <w:rsid w:val="004A172E"/>
    <w:rsid w:val="004A1E53"/>
    <w:rsid w:val="004A3E36"/>
    <w:rsid w:val="004B2DAF"/>
    <w:rsid w:val="004C4D7A"/>
    <w:rsid w:val="004C6A54"/>
    <w:rsid w:val="004D19AA"/>
    <w:rsid w:val="004D73FF"/>
    <w:rsid w:val="004E1A36"/>
    <w:rsid w:val="004E1C78"/>
    <w:rsid w:val="004E281A"/>
    <w:rsid w:val="004E4C46"/>
    <w:rsid w:val="004E514A"/>
    <w:rsid w:val="004F5C3A"/>
    <w:rsid w:val="005032C4"/>
    <w:rsid w:val="00503F5D"/>
    <w:rsid w:val="00510E59"/>
    <w:rsid w:val="00511101"/>
    <w:rsid w:val="00511AE2"/>
    <w:rsid w:val="00515AEC"/>
    <w:rsid w:val="005178EF"/>
    <w:rsid w:val="00523293"/>
    <w:rsid w:val="005241B8"/>
    <w:rsid w:val="00525D72"/>
    <w:rsid w:val="005361C9"/>
    <w:rsid w:val="00563401"/>
    <w:rsid w:val="0056573B"/>
    <w:rsid w:val="00567360"/>
    <w:rsid w:val="00576369"/>
    <w:rsid w:val="005836E3"/>
    <w:rsid w:val="00594297"/>
    <w:rsid w:val="00597E42"/>
    <w:rsid w:val="005A0BAB"/>
    <w:rsid w:val="005B1835"/>
    <w:rsid w:val="005B1DDD"/>
    <w:rsid w:val="005B2EEA"/>
    <w:rsid w:val="005B38A0"/>
    <w:rsid w:val="005C12B4"/>
    <w:rsid w:val="005D5D87"/>
    <w:rsid w:val="005E02BF"/>
    <w:rsid w:val="005E2A1A"/>
    <w:rsid w:val="005E5E34"/>
    <w:rsid w:val="005F6359"/>
    <w:rsid w:val="0060534B"/>
    <w:rsid w:val="006074A8"/>
    <w:rsid w:val="00611B30"/>
    <w:rsid w:val="00614DA6"/>
    <w:rsid w:val="00616813"/>
    <w:rsid w:val="00626114"/>
    <w:rsid w:val="00633988"/>
    <w:rsid w:val="00635E63"/>
    <w:rsid w:val="00642A8F"/>
    <w:rsid w:val="0064784F"/>
    <w:rsid w:val="00652958"/>
    <w:rsid w:val="00654FA3"/>
    <w:rsid w:val="0065581D"/>
    <w:rsid w:val="006663BD"/>
    <w:rsid w:val="0067066E"/>
    <w:rsid w:val="006804FD"/>
    <w:rsid w:val="00683893"/>
    <w:rsid w:val="0068762D"/>
    <w:rsid w:val="006931B7"/>
    <w:rsid w:val="006A0923"/>
    <w:rsid w:val="006A5079"/>
    <w:rsid w:val="006B7C75"/>
    <w:rsid w:val="006B7D2A"/>
    <w:rsid w:val="006C03AA"/>
    <w:rsid w:val="006C3DBA"/>
    <w:rsid w:val="006D5E64"/>
    <w:rsid w:val="006F45BE"/>
    <w:rsid w:val="006F4A19"/>
    <w:rsid w:val="006F4E47"/>
    <w:rsid w:val="0070020F"/>
    <w:rsid w:val="00716018"/>
    <w:rsid w:val="00730839"/>
    <w:rsid w:val="007343D6"/>
    <w:rsid w:val="00740592"/>
    <w:rsid w:val="00745106"/>
    <w:rsid w:val="0075725B"/>
    <w:rsid w:val="00780CC0"/>
    <w:rsid w:val="00781052"/>
    <w:rsid w:val="00795EC3"/>
    <w:rsid w:val="007A3066"/>
    <w:rsid w:val="007A459A"/>
    <w:rsid w:val="007B3181"/>
    <w:rsid w:val="007B519C"/>
    <w:rsid w:val="007B7EAA"/>
    <w:rsid w:val="007C34C0"/>
    <w:rsid w:val="007C4D4A"/>
    <w:rsid w:val="007D2F11"/>
    <w:rsid w:val="007D56AD"/>
    <w:rsid w:val="007E3336"/>
    <w:rsid w:val="008031FD"/>
    <w:rsid w:val="00812EB4"/>
    <w:rsid w:val="00817B60"/>
    <w:rsid w:val="0083047A"/>
    <w:rsid w:val="00837AE9"/>
    <w:rsid w:val="0084260D"/>
    <w:rsid w:val="008445F0"/>
    <w:rsid w:val="00851DC4"/>
    <w:rsid w:val="00856FD6"/>
    <w:rsid w:val="00863A47"/>
    <w:rsid w:val="008676B1"/>
    <w:rsid w:val="00867C5E"/>
    <w:rsid w:val="00873721"/>
    <w:rsid w:val="008809F3"/>
    <w:rsid w:val="00883097"/>
    <w:rsid w:val="00893CE1"/>
    <w:rsid w:val="008A2C33"/>
    <w:rsid w:val="008B2EA4"/>
    <w:rsid w:val="008B5035"/>
    <w:rsid w:val="008B5982"/>
    <w:rsid w:val="008B6DE3"/>
    <w:rsid w:val="008D0FAD"/>
    <w:rsid w:val="008D1D9E"/>
    <w:rsid w:val="008E4536"/>
    <w:rsid w:val="008E5E0F"/>
    <w:rsid w:val="008E63AA"/>
    <w:rsid w:val="009037EE"/>
    <w:rsid w:val="009110BA"/>
    <w:rsid w:val="009178E3"/>
    <w:rsid w:val="009208F4"/>
    <w:rsid w:val="009210F8"/>
    <w:rsid w:val="009339A0"/>
    <w:rsid w:val="0095552E"/>
    <w:rsid w:val="009562C2"/>
    <w:rsid w:val="009717C4"/>
    <w:rsid w:val="00973F6D"/>
    <w:rsid w:val="009A1D21"/>
    <w:rsid w:val="009A23F6"/>
    <w:rsid w:val="009A2755"/>
    <w:rsid w:val="009B4911"/>
    <w:rsid w:val="009B4F2F"/>
    <w:rsid w:val="009B5A35"/>
    <w:rsid w:val="009B6D24"/>
    <w:rsid w:val="009B717E"/>
    <w:rsid w:val="009E6C82"/>
    <w:rsid w:val="00A0209A"/>
    <w:rsid w:val="00A102A9"/>
    <w:rsid w:val="00A12298"/>
    <w:rsid w:val="00A13939"/>
    <w:rsid w:val="00A17B87"/>
    <w:rsid w:val="00A238F2"/>
    <w:rsid w:val="00A31DCB"/>
    <w:rsid w:val="00A35CEF"/>
    <w:rsid w:val="00A43327"/>
    <w:rsid w:val="00A45252"/>
    <w:rsid w:val="00A461C5"/>
    <w:rsid w:val="00A510DC"/>
    <w:rsid w:val="00A522F0"/>
    <w:rsid w:val="00A552A0"/>
    <w:rsid w:val="00A5709C"/>
    <w:rsid w:val="00A6076B"/>
    <w:rsid w:val="00A665D1"/>
    <w:rsid w:val="00A74954"/>
    <w:rsid w:val="00A80A23"/>
    <w:rsid w:val="00A81781"/>
    <w:rsid w:val="00A91DCC"/>
    <w:rsid w:val="00A96BDC"/>
    <w:rsid w:val="00AA76C5"/>
    <w:rsid w:val="00AC43E7"/>
    <w:rsid w:val="00AD4BC7"/>
    <w:rsid w:val="00AE2B2F"/>
    <w:rsid w:val="00AE6A50"/>
    <w:rsid w:val="00AF2727"/>
    <w:rsid w:val="00AF3B17"/>
    <w:rsid w:val="00AF4E91"/>
    <w:rsid w:val="00AF6ABB"/>
    <w:rsid w:val="00AF753B"/>
    <w:rsid w:val="00B00E3D"/>
    <w:rsid w:val="00B21095"/>
    <w:rsid w:val="00B219CB"/>
    <w:rsid w:val="00B24E0B"/>
    <w:rsid w:val="00B251FA"/>
    <w:rsid w:val="00B2562F"/>
    <w:rsid w:val="00B278DC"/>
    <w:rsid w:val="00B32269"/>
    <w:rsid w:val="00B46160"/>
    <w:rsid w:val="00B53844"/>
    <w:rsid w:val="00B53B46"/>
    <w:rsid w:val="00B556CF"/>
    <w:rsid w:val="00B573C2"/>
    <w:rsid w:val="00B60055"/>
    <w:rsid w:val="00B65EE6"/>
    <w:rsid w:val="00B72F81"/>
    <w:rsid w:val="00B77D7D"/>
    <w:rsid w:val="00B808B2"/>
    <w:rsid w:val="00B845A0"/>
    <w:rsid w:val="00B84C8E"/>
    <w:rsid w:val="00B85CF1"/>
    <w:rsid w:val="00B86AE9"/>
    <w:rsid w:val="00B9424B"/>
    <w:rsid w:val="00B9689E"/>
    <w:rsid w:val="00BA09A8"/>
    <w:rsid w:val="00BA3EE5"/>
    <w:rsid w:val="00BB3D2D"/>
    <w:rsid w:val="00BC0947"/>
    <w:rsid w:val="00BD2FB2"/>
    <w:rsid w:val="00BE0FCF"/>
    <w:rsid w:val="00BE7430"/>
    <w:rsid w:val="00BF0B70"/>
    <w:rsid w:val="00BF2D1A"/>
    <w:rsid w:val="00BF4EFD"/>
    <w:rsid w:val="00BF5481"/>
    <w:rsid w:val="00C07EA0"/>
    <w:rsid w:val="00C10C2C"/>
    <w:rsid w:val="00C16C35"/>
    <w:rsid w:val="00C26171"/>
    <w:rsid w:val="00C30F48"/>
    <w:rsid w:val="00C43334"/>
    <w:rsid w:val="00C4591F"/>
    <w:rsid w:val="00C51927"/>
    <w:rsid w:val="00C54B7C"/>
    <w:rsid w:val="00C60540"/>
    <w:rsid w:val="00C61DA4"/>
    <w:rsid w:val="00C84739"/>
    <w:rsid w:val="00C90C53"/>
    <w:rsid w:val="00C92037"/>
    <w:rsid w:val="00C94097"/>
    <w:rsid w:val="00C95B6E"/>
    <w:rsid w:val="00C96A7D"/>
    <w:rsid w:val="00C97880"/>
    <w:rsid w:val="00CA3CE0"/>
    <w:rsid w:val="00CA4445"/>
    <w:rsid w:val="00CC71E3"/>
    <w:rsid w:val="00CD6C58"/>
    <w:rsid w:val="00CD7A9C"/>
    <w:rsid w:val="00CD7B02"/>
    <w:rsid w:val="00CE5A94"/>
    <w:rsid w:val="00D1566B"/>
    <w:rsid w:val="00D27C0A"/>
    <w:rsid w:val="00D32D4C"/>
    <w:rsid w:val="00D405E0"/>
    <w:rsid w:val="00D412A7"/>
    <w:rsid w:val="00D469AF"/>
    <w:rsid w:val="00D51B66"/>
    <w:rsid w:val="00D56689"/>
    <w:rsid w:val="00D6561B"/>
    <w:rsid w:val="00D92531"/>
    <w:rsid w:val="00D94F7E"/>
    <w:rsid w:val="00DB33A9"/>
    <w:rsid w:val="00DC38E1"/>
    <w:rsid w:val="00DC3D77"/>
    <w:rsid w:val="00DC65AC"/>
    <w:rsid w:val="00DD6003"/>
    <w:rsid w:val="00DE3F0F"/>
    <w:rsid w:val="00DE76C5"/>
    <w:rsid w:val="00DF0B8C"/>
    <w:rsid w:val="00DF1344"/>
    <w:rsid w:val="00DF293D"/>
    <w:rsid w:val="00E03EF5"/>
    <w:rsid w:val="00E12C34"/>
    <w:rsid w:val="00E1420C"/>
    <w:rsid w:val="00E2717D"/>
    <w:rsid w:val="00E51EC8"/>
    <w:rsid w:val="00E57E9F"/>
    <w:rsid w:val="00E63FD6"/>
    <w:rsid w:val="00E642D6"/>
    <w:rsid w:val="00E77F7C"/>
    <w:rsid w:val="00E83FF9"/>
    <w:rsid w:val="00E92AE2"/>
    <w:rsid w:val="00EA1249"/>
    <w:rsid w:val="00EA7640"/>
    <w:rsid w:val="00EB2424"/>
    <w:rsid w:val="00EB3120"/>
    <w:rsid w:val="00EB642A"/>
    <w:rsid w:val="00EB75BF"/>
    <w:rsid w:val="00EC0766"/>
    <w:rsid w:val="00EC3A0D"/>
    <w:rsid w:val="00EC4CA8"/>
    <w:rsid w:val="00ED287B"/>
    <w:rsid w:val="00ED40EE"/>
    <w:rsid w:val="00EE0CD4"/>
    <w:rsid w:val="00F220C3"/>
    <w:rsid w:val="00F25AAF"/>
    <w:rsid w:val="00F26D7F"/>
    <w:rsid w:val="00F277FF"/>
    <w:rsid w:val="00F30CAB"/>
    <w:rsid w:val="00F3141D"/>
    <w:rsid w:val="00F320A8"/>
    <w:rsid w:val="00F4111F"/>
    <w:rsid w:val="00F47800"/>
    <w:rsid w:val="00F5483F"/>
    <w:rsid w:val="00F57CB7"/>
    <w:rsid w:val="00F61E69"/>
    <w:rsid w:val="00F61F4B"/>
    <w:rsid w:val="00F7441F"/>
    <w:rsid w:val="00F747A4"/>
    <w:rsid w:val="00F7608B"/>
    <w:rsid w:val="00F85083"/>
    <w:rsid w:val="00FA1CBF"/>
    <w:rsid w:val="00FA2078"/>
    <w:rsid w:val="00FA296F"/>
    <w:rsid w:val="00FA3802"/>
    <w:rsid w:val="00FA4EB5"/>
    <w:rsid w:val="00FB2A67"/>
    <w:rsid w:val="00FB644D"/>
    <w:rsid w:val="00FD122B"/>
    <w:rsid w:val="00FE247A"/>
    <w:rsid w:val="00FE5182"/>
    <w:rsid w:val="00FF4838"/>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40EE"/>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paragraph" w:customStyle="1" w:styleId="Default">
    <w:name w:val="Default"/>
    <w:rsid w:val="00ED40EE"/>
    <w:pPr>
      <w:autoSpaceDE w:val="0"/>
      <w:autoSpaceDN w:val="0"/>
      <w:adjustRightInd w:val="0"/>
    </w:pPr>
    <w:rPr>
      <w:rFonts w:ascii="Avenir Next Condensed Medium" w:hAnsi="Avenir Next Condensed Medium" w:cs="Avenir Next Condensed Medium"/>
      <w:color w:val="000000"/>
    </w:rPr>
  </w:style>
  <w:style w:type="character" w:customStyle="1" w:styleId="A12">
    <w:name w:val="A12"/>
    <w:uiPriority w:val="99"/>
    <w:rsid w:val="00ED40EE"/>
    <w:rPr>
      <w:rFonts w:cs="Avenir Next Condensed Medium"/>
      <w:color w:val="FFFFFF"/>
      <w:sz w:val="22"/>
      <w:szCs w:val="22"/>
    </w:rPr>
  </w:style>
  <w:style w:type="character" w:customStyle="1" w:styleId="A25">
    <w:name w:val="A25"/>
    <w:uiPriority w:val="99"/>
    <w:rsid w:val="00ED40EE"/>
    <w:rPr>
      <w:rFonts w:cs="Avenir Next Condensed Medium"/>
      <w:color w:val="FFFFFF"/>
      <w:sz w:val="22"/>
      <w:szCs w:val="22"/>
      <w:u w:val="single"/>
    </w:rPr>
  </w:style>
  <w:style w:type="character" w:customStyle="1" w:styleId="A11">
    <w:name w:val="A11"/>
    <w:uiPriority w:val="99"/>
    <w:rsid w:val="00ED40EE"/>
    <w:rPr>
      <w:rFonts w:cs="Avenir Next Condensed Medium"/>
      <w:color w:val="FFFFFF"/>
      <w:sz w:val="22"/>
      <w:szCs w:val="22"/>
    </w:rPr>
  </w:style>
  <w:style w:type="character" w:customStyle="1" w:styleId="A27">
    <w:name w:val="A27"/>
    <w:uiPriority w:val="99"/>
    <w:rsid w:val="00ED40EE"/>
    <w:rPr>
      <w:rFonts w:cs="Avenir Next Condensed Medium"/>
      <w:color w:val="FFFFFF"/>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iting4change.org" TargetMode="External"/><Relationship Id="rId117" Type="http://schemas.openxmlformats.org/officeDocument/2006/relationships/hyperlink" Target="https://zoom.us/meeting/register/vpEvdO-spjMuY7MCkTwmLbfx_UCzVk2BkQ" TargetMode="External"/><Relationship Id="rId21" Type="http://schemas.openxmlformats.org/officeDocument/2006/relationships/hyperlink" Target="http://www.gaipsec.org/" TargetMode="External"/><Relationship Id="rId42" Type="http://schemas.openxmlformats.org/officeDocument/2006/relationships/hyperlink" Target="https://gcc02.safelinks.protection.outlook.com/?url=https%3A%2F%2Fwarnockforgeorgia.com%2F&amp;data=04%7C01%7Chillary.hibben%40gcdd.ga.gov%7C8bbd1bcb8de44c4155db08d8b40fd821%7C512da10d071b4b948abc9ec4044d1516%7C0%7C0%7C637457327423351917%7CUnknown%7CTWFpbGZsb3d8eyJWIjoiMC4wLjAwMDAiLCJQIjoiV2luMzIiLCJBTiI6Ik1haWwiLCJXVCI6Mn0%3D%7C1000&amp;sdata=1Fal4G8XFVLz2i8BOUDSiUBtsgYzxouRN1rgfaFy0Aw%3D&amp;reserved=0" TargetMode="External"/><Relationship Id="rId47" Type="http://schemas.openxmlformats.org/officeDocument/2006/relationships/hyperlink" Target="https://openstates.org/ga/" TargetMode="External"/><Relationship Id="rId63" Type="http://schemas.openxmlformats.org/officeDocument/2006/relationships/hyperlink" Target="http://www.c-c-d.org/fichiers/CCD-Transition-Memo-for-117th-Congress.pdf" TargetMode="External"/><Relationship Id="rId68" Type="http://schemas.openxmlformats.org/officeDocument/2006/relationships/hyperlink" Target="http://c-c-d.org/fichiers/National-and-State-Sign-on-COVID-19-Senate-Letter.pdf" TargetMode="External"/><Relationship Id="rId84" Type="http://schemas.openxmlformats.org/officeDocument/2006/relationships/hyperlink" Target="https://gcdd.org/gadd-network.html" TargetMode="External"/><Relationship Id="rId89" Type="http://schemas.openxmlformats.org/officeDocument/2006/relationships/hyperlink" Target="https://gcdd.org/about/dd-network.html" TargetMode="External"/><Relationship Id="rId112" Type="http://schemas.openxmlformats.org/officeDocument/2006/relationships/hyperlink" Target="https://gcdd.org/public-policy/legislative-priorities/advocacy-days-2021.html" TargetMode="External"/><Relationship Id="rId16" Type="http://schemas.openxmlformats.org/officeDocument/2006/relationships/hyperlink" Target="mailto:hillary.hibben@gcdd.ga.gov" TargetMode="External"/><Relationship Id="rId107" Type="http://schemas.openxmlformats.org/officeDocument/2006/relationships/hyperlink" Target="https://story-collection.gcdd.org/" TargetMode="External"/><Relationship Id="rId11" Type="http://schemas.openxmlformats.org/officeDocument/2006/relationships/hyperlink" Target="mailto:devika@oneillcommunications.com" TargetMode="External"/><Relationship Id="rId32" Type="http://schemas.openxmlformats.org/officeDocument/2006/relationships/hyperlink" Target="http://www.gaipsec.org/includecollege.html" TargetMode="External"/><Relationship Id="rId37" Type="http://schemas.openxmlformats.org/officeDocument/2006/relationships/hyperlink" Target="https://www.legis.ga.gov/legislation/58817" TargetMode="External"/><Relationship Id="rId53" Type="http://schemas.openxmlformats.org/officeDocument/2006/relationships/hyperlink" Target="https://www.claritascreative.com/" TargetMode="External"/><Relationship Id="rId58" Type="http://schemas.openxmlformats.org/officeDocument/2006/relationships/hyperlink" Target="https://medicaid.publicrep.org/wp-content/uploads/CAA-v-other-COVID-proposals.pdf" TargetMode="External"/><Relationship Id="rId74" Type="http://schemas.openxmlformats.org/officeDocument/2006/relationships/hyperlink" Target="https://integratedemploymentnow.org/about-the-transformation-to-competitive-employment-act/" TargetMode="External"/><Relationship Id="rId79" Type="http://schemas.openxmlformats.org/officeDocument/2006/relationships/hyperlink" Target="https://centerforpublicrep.org/wp-content/uploads/2017/02/APRAIS-to-Sablan-Allen-2019.pdf" TargetMode="External"/><Relationship Id="rId102" Type="http://schemas.openxmlformats.org/officeDocument/2006/relationships/hyperlink" Target="https://story-collection.gcdd.org/the-gcdd-storytelling-project" TargetMode="External"/><Relationship Id="rId123" Type="http://schemas.openxmlformats.org/officeDocument/2006/relationships/hyperlink" Target="https://zoom.us/meeting/register/vpEvdO-spjMuY7MCkTwmLbfx_UCzVk2BkQ" TargetMode="External"/><Relationship Id="rId5" Type="http://schemas.openxmlformats.org/officeDocument/2006/relationships/webSettings" Target="webSettings.xml"/><Relationship Id="rId90" Type="http://schemas.openxmlformats.org/officeDocument/2006/relationships/hyperlink" Target="https://docs.google.com/document/d/1EvvynTImqrw4qhuJlyalzOYrIFVQmGnX_sT2OkWZP98/edit" TargetMode="External"/><Relationship Id="rId95" Type="http://schemas.openxmlformats.org/officeDocument/2006/relationships/hyperlink" Target="https://inspire-positivity.ueniweb.com/" TargetMode="External"/><Relationship Id="rId22" Type="http://schemas.openxmlformats.org/officeDocument/2006/relationships/hyperlink" Target="https://coehp.columbusstate.edu/profiles/blalock-gregory.php" TargetMode="External"/><Relationship Id="rId27" Type="http://schemas.openxmlformats.org/officeDocument/2006/relationships/hyperlink" Target="http://www.facebook.com/unitingforchangeGeorgia" TargetMode="External"/><Relationship Id="rId43" Type="http://schemas.openxmlformats.org/officeDocument/2006/relationships/hyperlink" Target="https://gcc02.safelinks.protection.outlook.com/?url=https%3A%2F%2Felectjon.com%2F&amp;data=04%7C01%7Chillary.hibben%40gcdd.ga.gov%7C8bbd1bcb8de44c4155db08d8b40fd821%7C512da10d071b4b948abc9ec4044d1516%7C0%7C0%7C637457327423351917%7CUnknown%7CTWFpbGZsb3d8eyJWIjoiMC4wLjAwMDAiLCJQIjoiV2luMzIiLCJBTiI6Ik1haWwiLCJXVCI6Mn0%3D%7C1000&amp;sdata=Lzl1DXHZAWRVQ2lN%2FP0SywP0Wiwu4nOFychld25qjbM%3D&amp;reserved=0" TargetMode="External"/><Relationship Id="rId48" Type="http://schemas.openxmlformats.org/officeDocument/2006/relationships/hyperlink" Target="https://ballotpedia.org/State_Legislatures" TargetMode="External"/><Relationship Id="rId64" Type="http://schemas.openxmlformats.org/officeDocument/2006/relationships/hyperlink" Target="http://www.c-c-d.org/fichiers/CCD-Transition-Memo-for-the-Administration.pdf" TargetMode="External"/><Relationship Id="rId69" Type="http://schemas.openxmlformats.org/officeDocument/2006/relationships/hyperlink" Target="https://medicaid.publicrep.org/feature/covid-19-legislation/" TargetMode="External"/><Relationship Id="rId113" Type="http://schemas.openxmlformats.org/officeDocument/2006/relationships/hyperlink" Target="https://www.advancingemployment.com/acreapplication" TargetMode="External"/><Relationship Id="rId118" Type="http://schemas.openxmlformats.org/officeDocument/2006/relationships/hyperlink" Target="mailto:lekotek.georgia@gmail.com" TargetMode="External"/><Relationship Id="rId80" Type="http://schemas.openxmlformats.org/officeDocument/2006/relationships/hyperlink" Target="https://centerforpublicrep.org/advocacy/" TargetMode="External"/><Relationship Id="rId85" Type="http://schemas.openxmlformats.org/officeDocument/2006/relationships/hyperlink" Target="https://cld.gsu.edu/" TargetMode="External"/><Relationship Id="rId12" Type="http://schemas.openxmlformats.org/officeDocument/2006/relationships/hyperlink" Target="https://magazine.gcdd.org/" TargetMode="External"/><Relationship Id="rId17" Type="http://schemas.openxmlformats.org/officeDocument/2006/relationships/hyperlink" Target="mailto:hillary.hibben@gcdd.ga.gov" TargetMode="External"/><Relationship Id="rId33" Type="http://schemas.openxmlformats.org/officeDocument/2006/relationships/hyperlink" Target="https://dbhdd.georgia.gov/blog-post/2020-03-10/march-developmental-disabilities-awareness-month" TargetMode="External"/><Relationship Id="rId38" Type="http://schemas.openxmlformats.org/officeDocument/2006/relationships/hyperlink" Target="https://www.legis.ga.gov/legislation/58823" TargetMode="External"/><Relationship Id="rId59" Type="http://schemas.openxmlformats.org/officeDocument/2006/relationships/hyperlink" Target="https://medicaid.publicrep.org/feature/money-follows-the-person/" TargetMode="External"/><Relationship Id="rId103" Type="http://schemas.openxmlformats.org/officeDocument/2006/relationships/hyperlink" Target="https://www.soundofffilms.com/" TargetMode="External"/><Relationship Id="rId108" Type="http://schemas.openxmlformats.org/officeDocument/2006/relationships/hyperlink" Target="https://zoom.us/meeting/register/vpEvdO-spjMuY7MCkTwmLbfx_UCzVk2BkQ" TargetMode="External"/><Relationship Id="rId124" Type="http://schemas.openxmlformats.org/officeDocument/2006/relationships/hyperlink" Target="https://gcdd.org/public-policy/legislative-priorities/advocacy-days-2021.html" TargetMode="External"/><Relationship Id="rId54" Type="http://schemas.openxmlformats.org/officeDocument/2006/relationships/hyperlink" Target="mailto:Advocate@ClaritasCreative.com" TargetMode="External"/><Relationship Id="rId70" Type="http://schemas.openxmlformats.org/officeDocument/2006/relationships/hyperlink" Target="https://medicaid.publicrep.org/feature/covid-19-advocacy/" TargetMode="External"/><Relationship Id="rId75" Type="http://schemas.openxmlformats.org/officeDocument/2006/relationships/hyperlink" Target="https://www.centerforpublicrep.org/news/workwithus-by-joining-tcea-call-in-tuesdays-to-support-the-transformation-to-competitive-employment-act/" TargetMode="External"/><Relationship Id="rId91" Type="http://schemas.openxmlformats.org/officeDocument/2006/relationships/hyperlink" Target="https://gcdd.org/gadd-network" TargetMode="External"/><Relationship Id="rId96" Type="http://schemas.openxmlformats.org/officeDocument/2006/relationships/hyperlink" Target="https://www.facebook.com/newneighborsnetwor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uniting4change.org/" TargetMode="External"/><Relationship Id="rId28" Type="http://schemas.openxmlformats.org/officeDocument/2006/relationships/hyperlink" Target="http://www.instagram.com/uniting4changegeorgia" TargetMode="External"/><Relationship Id="rId49" Type="http://schemas.openxmlformats.org/officeDocument/2006/relationships/hyperlink" Target="https://healthyfuturega.org/" TargetMode="External"/><Relationship Id="rId114" Type="http://schemas.openxmlformats.org/officeDocument/2006/relationships/hyperlink" Target="https://focus-ga.org/event/stockbridge-share-group-28/2021-03-04/" TargetMode="External"/><Relationship Id="rId119" Type="http://schemas.openxmlformats.org/officeDocument/2006/relationships/hyperlink" Target="https://gcdd.org/public-policy/legislative-priorities/advocacy-days-2021.html" TargetMode="External"/><Relationship Id="rId44" Type="http://schemas.openxmlformats.org/officeDocument/2006/relationships/hyperlink" Target="https://gcc02.safelinks.protection.outlook.com/?url=http%3A%2F%2Fwww.disabilityactionusa.com%2F&amp;data=04%7C01%7Chillary.hibben%40gcdd.ga.gov%7C8bbd1bcb8de44c4155db08d8b40fd821%7C512da10d071b4b948abc9ec4044d1516%7C0%7C0%7C637457327423361872%7CUnknown%7CTWFpbGZsb3d8eyJWIjoiMC4wLjAwMDAiLCJQIjoiV2luMzIiLCJBTiI6Ik1haWwiLCJXVCI6Mn0%3D%7C1000&amp;sdata=Ac1AXZ%2FQAVZHm3pcKl1vZSFXCyolrMPr1dkLY4Di9WU%3D&amp;reserved=0" TargetMode="External"/><Relationship Id="rId60" Type="http://schemas.openxmlformats.org/officeDocument/2006/relationships/hyperlink" Target="https://medicaid.publicrep.org/wp-content/uploads/MFP-Permanent-Reauthorization-Fact-Sheet.pdf" TargetMode="External"/><Relationship Id="rId65" Type="http://schemas.openxmlformats.org/officeDocument/2006/relationships/hyperlink" Target="http://www.c-c-d.org/fichiers/CCD-Letter-to-COVID19-taskforce-final-11-20-20.pdf" TargetMode="External"/><Relationship Id="rId81" Type="http://schemas.openxmlformats.org/officeDocument/2006/relationships/hyperlink" Target="https://www.facebook.com/CenterforPublicRep/" TargetMode="External"/><Relationship Id="rId86" Type="http://schemas.openxmlformats.org/officeDocument/2006/relationships/hyperlink" Target="https://www.fcs.uga.edu/ihdd" TargetMode="External"/><Relationship Id="rId13" Type="http://schemas.openxmlformats.org/officeDocument/2006/relationships/hyperlink" Target="https://gcdd.org/gadd-network" TargetMode="External"/><Relationship Id="rId18" Type="http://schemas.openxmlformats.org/officeDocument/2006/relationships/hyperlink" Target="https://tlc.columbusstate.edu/goals.php?fbclid=IwAR2h2b77zFyo6kjAfh0huM_kbOMYVWY6JUEOwNY-L7Qg2z0oWrmVVYTsktA" TargetMode="External"/><Relationship Id="rId39" Type="http://schemas.openxmlformats.org/officeDocument/2006/relationships/hyperlink" Target="http://calendar.legis.ga.gov/Calendar/?Chamber=House" TargetMode="External"/><Relationship Id="rId109" Type="http://schemas.openxmlformats.org/officeDocument/2006/relationships/hyperlink" Target="mailto:lekotek.georgia@gmail.com" TargetMode="External"/><Relationship Id="rId34" Type="http://schemas.openxmlformats.org/officeDocument/2006/relationships/hyperlink" Target="http://www.legis.ga.gov/Legislation/en-US/Prefiles.aspx?Chamber=2" TargetMode="External"/><Relationship Id="rId50" Type="http://schemas.openxmlformats.org/officeDocument/2006/relationships/hyperlink" Target="https://www.gcoa.org/our-mission" TargetMode="External"/><Relationship Id="rId55" Type="http://schemas.openxmlformats.org/officeDocument/2006/relationships/hyperlink" Target="https://rules.house.gov/sites/democrats.rules.house.gov/files/BILLS-116HR133SA-RCP-116-68.pdf" TargetMode="External"/><Relationship Id="rId76" Type="http://schemas.openxmlformats.org/officeDocument/2006/relationships/hyperlink" Target="https://medicaidpub.wpengine.com/feature/medicaid-work-requirements/" TargetMode="External"/><Relationship Id="rId97" Type="http://schemas.openxmlformats.org/officeDocument/2006/relationships/hyperlink" Target="https://compassionateatl.org/" TargetMode="External"/><Relationship Id="rId104" Type="http://schemas.openxmlformats.org/officeDocument/2006/relationships/hyperlink" Target="http://www.6000waiting.com/" TargetMode="External"/><Relationship Id="rId120" Type="http://schemas.openxmlformats.org/officeDocument/2006/relationships/hyperlink" Target="https://zoom.us/meeting/register/vpEvdO-spjMuY7MCkTwmLbfx_UCzVk2BkQ" TargetMode="External"/><Relationship Id="rId125" Type="http://schemas.openxmlformats.org/officeDocument/2006/relationships/hyperlink" Target="https://gcdd.org/calendar-of-events.html" TargetMode="External"/><Relationship Id="rId7" Type="http://schemas.openxmlformats.org/officeDocument/2006/relationships/endnotes" Target="endnotes.xml"/><Relationship Id="rId71" Type="http://schemas.openxmlformats.org/officeDocument/2006/relationships/hyperlink" Target="https://joebiden.com/build-back-better/" TargetMode="External"/><Relationship Id="rId92" Type="http://schemas.openxmlformats.org/officeDocument/2006/relationships/hyperlink" Target="https://www.globalubuntu.net/welcoming-community-movement-fund.html" TargetMode="External"/><Relationship Id="rId2" Type="http://schemas.openxmlformats.org/officeDocument/2006/relationships/numbering" Target="numbering.xml"/><Relationship Id="rId29" Type="http://schemas.openxmlformats.org/officeDocument/2006/relationships/hyperlink" Target="mailto:Uniting4ChangeGA@gmail.com" TargetMode="External"/><Relationship Id="rId24" Type="http://schemas.openxmlformats.org/officeDocument/2006/relationships/hyperlink" Target="https://ga.thearc.org/community-strong/" TargetMode="External"/><Relationship Id="rId40" Type="http://schemas.openxmlformats.org/officeDocument/2006/relationships/hyperlink" Target="http://calendar.legis.ga.gov/Calendar/?Chamber=Senate" TargetMode="External"/><Relationship Id="rId45" Type="http://schemas.openxmlformats.org/officeDocument/2006/relationships/hyperlink" Target="https://gcc02.safelinks.protection.outlook.com/?url=https%3A%2F%2Ftwitter.com%2FReverendWarnock%2Fstatus%2F1345074835588853760%3Fref_src%3Dtwsrc%255Etfw%257Ctwcamp%255Etweetembed%257Ctwterm%255E1345074835588853760%257Ctwgr%255E%257Ctwcon%255Es1_%26ref_url%3Dhttps%253A%252F%252Ftherespectabilityreport.org%252F2021%252F01%252F06%252Fwarnock-wins%252F&amp;data=04%7C01%7Chillary.hibben%40gcdd.ga.gov%7C8bbd1bcb8de44c4155db08d8b40fd821%7C512da10d071b4b948abc9ec4044d1516%7C0%7C0%7C637457327423361872%7CUnknown%7CTWFpbGZsb3d8eyJWIjoiMC4wLjAwMDAiLCJQIjoiV2luMzIiLCJBTiI6Ik1haWwiLCJXVCI6Mn0%3D%7C1000&amp;sdata=9licgnMVtYRpY%2FNKnXdcZ%2BS%2F6KSCmTEvonw8OrB%2FNQc%3D&amp;reserved=0" TargetMode="External"/><Relationship Id="rId66" Type="http://schemas.openxmlformats.org/officeDocument/2006/relationships/hyperlink" Target="https://medicaid.publicrep.org/feature/covid-19-vaccine-allocation/" TargetMode="External"/><Relationship Id="rId87" Type="http://schemas.openxmlformats.org/officeDocument/2006/relationships/hyperlink" Target="https://gcdd.org/" TargetMode="External"/><Relationship Id="rId110" Type="http://schemas.openxmlformats.org/officeDocument/2006/relationships/hyperlink" Target="https://academics.georgiasouthern.edu/ce/conferences/scoc/registration/" TargetMode="External"/><Relationship Id="rId115" Type="http://schemas.openxmlformats.org/officeDocument/2006/relationships/hyperlink" Target="https://unh.zoom.us/webinar/register/WN_XzukrzsrTuKEXU-Xl368FA?mc_cid=a29cc394d0&amp;mc_eid=35d95f5b31" TargetMode="External"/><Relationship Id="rId61" Type="http://schemas.openxmlformats.org/officeDocument/2006/relationships/hyperlink" Target="http://www.c-c-d.org/fichiers/CCD-Vaccine-Allocation-Principles-October-2020.pdf" TargetMode="External"/><Relationship Id="rId82" Type="http://schemas.openxmlformats.org/officeDocument/2006/relationships/hyperlink" Target="https://twitter.com/public_rep" TargetMode="External"/><Relationship Id="rId19" Type="http://schemas.openxmlformats.org/officeDocument/2006/relationships/hyperlink" Target="https://www.columbusstate.edu/" TargetMode="External"/><Relationship Id="rId14" Type="http://schemas.openxmlformats.org/officeDocument/2006/relationships/hyperlink" Target="https://gcdd.org/" TargetMode="External"/><Relationship Id="rId30" Type="http://schemas.openxmlformats.org/officeDocument/2006/relationships/hyperlink" Target="https://dbhdd.georgia.gov/organization/be-informed/reports-performance/dd-planning-lists" TargetMode="External"/><Relationship Id="rId35" Type="http://schemas.openxmlformats.org/officeDocument/2006/relationships/hyperlink" Target="http://www.legis.ga.gov/Legislation/en-US/Prefiles.aspx?Chamber=1" TargetMode="External"/><Relationship Id="rId56" Type="http://schemas.openxmlformats.org/officeDocument/2006/relationships/hyperlink" Target="https://medicaid.publicrep.org/wp-content/uploads/CAA-and-Disability-Priorities.pdf" TargetMode="External"/><Relationship Id="rId77" Type="http://schemas.openxmlformats.org/officeDocument/2006/relationships/hyperlink" Target="https://medicaidpub.wpengine.com/feature/cms-block-grant-guidance-what-is-it-and-what-does-it-mean-for-people-with-disabilities/" TargetMode="External"/><Relationship Id="rId100" Type="http://schemas.openxmlformats.org/officeDocument/2006/relationships/hyperlink" Target="https://www.globalubuntu.net/welcoming-community-movement-fund.html" TargetMode="External"/><Relationship Id="rId105" Type="http://schemas.openxmlformats.org/officeDocument/2006/relationships/hyperlink" Target="https://story-collection.gcdd.org/over-the-wire-project" TargetMode="External"/><Relationship Id="rId126" Type="http://schemas.openxmlformats.org/officeDocument/2006/relationships/fontTable" Target="fontTable.xml"/><Relationship Id="rId8" Type="http://schemas.openxmlformats.org/officeDocument/2006/relationships/hyperlink" Target="mailto:eric.jacobson@gcdd.ga.gov" TargetMode="External"/><Relationship Id="rId51" Type="http://schemas.openxmlformats.org/officeDocument/2006/relationships/hyperlink" Target="https://georgiavoices.org/" TargetMode="External"/><Relationship Id="rId72" Type="http://schemas.openxmlformats.org/officeDocument/2006/relationships/hyperlink" Target="https://hcbsadvocacy.org/" TargetMode="External"/><Relationship Id="rId93" Type="http://schemas.openxmlformats.org/officeDocument/2006/relationships/hyperlink" Target="http://www.peacebuilderscamp.org/" TargetMode="External"/><Relationship Id="rId98" Type="http://schemas.openxmlformats.org/officeDocument/2006/relationships/hyperlink" Target="http://savannahherald.net/savannah-city-council-proclaims-green-p15304-89.htm" TargetMode="External"/><Relationship Id="rId121" Type="http://schemas.openxmlformats.org/officeDocument/2006/relationships/hyperlink" Target="https://gcdd.org/public-policy/legislative-priorities/advocacy-days-2021.html" TargetMode="External"/><Relationship Id="rId3" Type="http://schemas.openxmlformats.org/officeDocument/2006/relationships/styles" Target="styles.xml"/><Relationship Id="rId25" Type="http://schemas.openxmlformats.org/officeDocument/2006/relationships/hyperlink" Target="http://bit.ly/Uniting4ChangeList" TargetMode="External"/><Relationship Id="rId46" Type="http://schemas.openxmlformats.org/officeDocument/2006/relationships/hyperlink" Target="https://www.reuters.com/article/us-usa-election-georgia/republican-perdue-concedes-georgia-u-s-senate-race-to-democrat-idUSKBN29D2SM" TargetMode="External"/><Relationship Id="rId67" Type="http://schemas.openxmlformats.org/officeDocument/2006/relationships/hyperlink" Target="https://medicaid.publicrep.org/feature/congregate-settings-advocacy/" TargetMode="External"/><Relationship Id="rId116" Type="http://schemas.openxmlformats.org/officeDocument/2006/relationships/hyperlink" Target="https://gcdd.org/public-policy/legislative-priorities/advocacy-days-2021.html" TargetMode="External"/><Relationship Id="rId20" Type="http://schemas.openxmlformats.org/officeDocument/2006/relationships/hyperlink" Target="https://www.columbusstate.edu/covid-response/" TargetMode="External"/><Relationship Id="rId41" Type="http://schemas.openxmlformats.org/officeDocument/2006/relationships/hyperlink" Target="https://www.legis.ga.gov/" TargetMode="External"/><Relationship Id="rId62" Type="http://schemas.openxmlformats.org/officeDocument/2006/relationships/hyperlink" Target="https://medicaid.publicrep.org/feature/covid-19-vaccine-allocation/" TargetMode="External"/><Relationship Id="rId83" Type="http://schemas.openxmlformats.org/officeDocument/2006/relationships/hyperlink" Target="https://www.youtube.com/watch?v=fn0bqwuCjV4&amp;feature=youtu.be" TargetMode="External"/><Relationship Id="rId88" Type="http://schemas.openxmlformats.org/officeDocument/2006/relationships/hyperlink" Target="https://thegao.org/" TargetMode="External"/><Relationship Id="rId111" Type="http://schemas.openxmlformats.org/officeDocument/2006/relationships/hyperlink" Target="https://www.atia.org/path-lms/?pathPage=%2Fatia%2Fcourses%2F22329" TargetMode="External"/><Relationship Id="rId15" Type="http://schemas.openxmlformats.org/officeDocument/2006/relationships/hyperlink" Target="http://www.ciclt.net/sn/gre2/gre2_join.aspx?ClientCode=gcdd" TargetMode="External"/><Relationship Id="rId36" Type="http://schemas.openxmlformats.org/officeDocument/2006/relationships/hyperlink" Target="https://www.legis.ga.gov/legislation/58792" TargetMode="External"/><Relationship Id="rId57" Type="http://schemas.openxmlformats.org/officeDocument/2006/relationships/hyperlink" Target="https://medicaid.publicrep.org/feature/covid-19-legislation/" TargetMode="External"/><Relationship Id="rId106" Type="http://schemas.openxmlformats.org/officeDocument/2006/relationships/hyperlink" Target="https://story-collection.gcdd.org/over-the-wire-project" TargetMode="External"/><Relationship Id="rId127" Type="http://schemas.openxmlformats.org/officeDocument/2006/relationships/theme" Target="theme/theme1.xml"/><Relationship Id="rId10" Type="http://schemas.openxmlformats.org/officeDocument/2006/relationships/hyperlink" Target="http://www.gcdd.org" TargetMode="External"/><Relationship Id="rId31" Type="http://schemas.openxmlformats.org/officeDocument/2006/relationships/hyperlink" Target="https://www.6000waiting.com/" TargetMode="External"/><Relationship Id="rId52" Type="http://schemas.openxmlformats.org/officeDocument/2006/relationships/hyperlink" Target="https://georgiavoices.org/" TargetMode="External"/><Relationship Id="rId73" Type="http://schemas.openxmlformats.org/officeDocument/2006/relationships/hyperlink" Target="https://medicaid.publicrep.org/feature/covid-19-hcbs-guidance-and-state-activities/" TargetMode="External"/><Relationship Id="rId78" Type="http://schemas.openxmlformats.org/officeDocument/2006/relationships/hyperlink" Target="https://medicaid.publicrep.org/feature/public-charge/" TargetMode="External"/><Relationship Id="rId94" Type="http://schemas.openxmlformats.org/officeDocument/2006/relationships/hyperlink" Target="https://forsythfarmersmarket.com/mixedgreens" TargetMode="External"/><Relationship Id="rId99" Type="http://schemas.openxmlformats.org/officeDocument/2006/relationships/hyperlink" Target="https://charterforcompassion.org/filling-in-the-gaps-llc" TargetMode="External"/><Relationship Id="rId101" Type="http://schemas.openxmlformats.org/officeDocument/2006/relationships/hyperlink" Target="https://www.gcdd.org/partnerships/real-communities-partnerships.html" TargetMode="External"/><Relationship Id="rId122" Type="http://schemas.openxmlformats.org/officeDocument/2006/relationships/hyperlink" Target="https://gcdd.org/about/gcdd-meetings.html" TargetMode="External"/><Relationship Id="rId4" Type="http://schemas.openxmlformats.org/officeDocument/2006/relationships/settings" Target="settings.xml"/><Relationship Id="rId9" Type="http://schemas.openxmlformats.org/officeDocument/2006/relationships/hyperlink" Target="mailto:info@g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8A6F522-2B39-5944-8118-9149CEF8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61</Pages>
  <Words>13374</Words>
  <Characters>76237</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hugh@spanglish-unlimited.com</cp:lastModifiedBy>
  <cp:revision>5</cp:revision>
  <cp:lastPrinted>2020-07-16T03:07:00Z</cp:lastPrinted>
  <dcterms:created xsi:type="dcterms:W3CDTF">2021-01-29T20:42:00Z</dcterms:created>
  <dcterms:modified xsi:type="dcterms:W3CDTF">2021-01-29T21:02:00Z</dcterms:modified>
</cp:coreProperties>
</file>